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603D931B"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415641">
        <w:rPr>
          <w:rFonts w:ascii="Times New Roman" w:eastAsiaTheme="minorHAnsi" w:hAnsi="Times New Roman"/>
          <w:b/>
          <w:bCs/>
          <w:sz w:val="24"/>
          <w:szCs w:val="28"/>
          <w:lang w:val="en-US"/>
        </w:rPr>
        <w:t>4</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7C7002">
        <w:rPr>
          <w:rFonts w:ascii="Times New Roman" w:eastAsiaTheme="minorHAnsi" w:hAnsi="Times New Roman" w:cstheme="minorBidi"/>
          <w:b/>
          <w:bCs/>
          <w:sz w:val="24"/>
          <w:szCs w:val="28"/>
          <w:lang w:val="en-US"/>
        </w:rPr>
        <w:t>2</w:t>
      </w:r>
      <w:r w:rsidR="009810AE">
        <w:rPr>
          <w:rFonts w:ascii="Times New Roman" w:eastAsiaTheme="minorHAnsi" w:hAnsi="Times New Roman" w:cstheme="minorBidi"/>
          <w:b/>
          <w:bCs/>
          <w:sz w:val="24"/>
          <w:szCs w:val="28"/>
          <w:lang w:val="en-US"/>
        </w:rPr>
        <w:t>1</w:t>
      </w:r>
      <w:r w:rsidR="00F67C73">
        <w:rPr>
          <w:rFonts w:ascii="Times New Roman" w:eastAsiaTheme="minorHAnsi" w:hAnsi="Times New Roman" w:cstheme="minorBidi"/>
          <w:b/>
          <w:bCs/>
          <w:sz w:val="24"/>
          <w:szCs w:val="28"/>
          <w:lang w:val="en-US"/>
        </w:rPr>
        <w:t>0</w:t>
      </w:r>
      <w:r w:rsidR="00CA46A8">
        <w:rPr>
          <w:rFonts w:ascii="Times New Roman" w:eastAsiaTheme="minorHAnsi" w:hAnsi="Times New Roman" w:cstheme="minorBidi"/>
          <w:b/>
          <w:bCs/>
          <w:sz w:val="24"/>
          <w:szCs w:val="28"/>
          <w:lang w:val="en-US"/>
        </w:rPr>
        <w:t>0830</w:t>
      </w:r>
    </w:p>
    <w:p w14:paraId="714EB9C1" w14:textId="028FBF7F" w:rsidR="008F3283" w:rsidRDefault="008A0EA9"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8A0EA9">
        <w:rPr>
          <w:rFonts w:ascii="Times New Roman" w:eastAsiaTheme="minorHAnsi" w:hAnsi="Times New Roman"/>
          <w:b/>
          <w:bCs/>
          <w:sz w:val="24"/>
          <w:szCs w:val="28"/>
          <w:lang w:val="en-US"/>
        </w:rPr>
        <w:t xml:space="preserve">e-Meeting, </w:t>
      </w:r>
      <w:r w:rsidR="009810AE">
        <w:rPr>
          <w:rFonts w:ascii="Times New Roman" w:eastAsiaTheme="minorHAnsi" w:hAnsi="Times New Roman"/>
          <w:b/>
          <w:bCs/>
          <w:sz w:val="24"/>
          <w:szCs w:val="28"/>
          <w:lang w:val="en-US"/>
        </w:rPr>
        <w:t>January 25</w:t>
      </w:r>
      <w:r w:rsidR="009810AE" w:rsidRPr="009810AE">
        <w:rPr>
          <w:rFonts w:ascii="Times New Roman" w:eastAsiaTheme="minorHAnsi" w:hAnsi="Times New Roman"/>
          <w:b/>
          <w:bCs/>
          <w:sz w:val="24"/>
          <w:szCs w:val="28"/>
          <w:vertAlign w:val="superscript"/>
          <w:lang w:val="en-US"/>
        </w:rPr>
        <w:t>th</w:t>
      </w:r>
      <w:r w:rsidR="009810AE">
        <w:rPr>
          <w:rFonts w:ascii="Times New Roman" w:eastAsiaTheme="minorHAnsi" w:hAnsi="Times New Roman"/>
          <w:b/>
          <w:bCs/>
          <w:sz w:val="24"/>
          <w:szCs w:val="28"/>
          <w:lang w:val="en-US"/>
        </w:rPr>
        <w:t xml:space="preserve"> – February 5</w:t>
      </w:r>
      <w:proofErr w:type="gramStart"/>
      <w:r w:rsidR="009810AE" w:rsidRPr="009810AE">
        <w:rPr>
          <w:rFonts w:ascii="Times New Roman" w:eastAsiaTheme="minorHAnsi" w:hAnsi="Times New Roman"/>
          <w:b/>
          <w:bCs/>
          <w:sz w:val="24"/>
          <w:szCs w:val="28"/>
          <w:vertAlign w:val="superscript"/>
          <w:lang w:val="en-US"/>
        </w:rPr>
        <w:t>th</w:t>
      </w:r>
      <w:r w:rsidR="009810AE">
        <w:rPr>
          <w:rFonts w:ascii="Times New Roman" w:eastAsiaTheme="minorHAnsi" w:hAnsi="Times New Roman"/>
          <w:b/>
          <w:bCs/>
          <w:sz w:val="24"/>
          <w:szCs w:val="28"/>
          <w:lang w:val="en-US"/>
        </w:rPr>
        <w:t xml:space="preserve"> </w:t>
      </w:r>
      <w:r w:rsidRPr="008A0EA9">
        <w:rPr>
          <w:rFonts w:ascii="Times New Roman" w:eastAsiaTheme="minorHAnsi" w:hAnsi="Times New Roman"/>
          <w:b/>
          <w:bCs/>
          <w:sz w:val="24"/>
          <w:szCs w:val="28"/>
          <w:lang w:val="en-US"/>
        </w:rPr>
        <w:t>,</w:t>
      </w:r>
      <w:proofErr w:type="gramEnd"/>
      <w:r w:rsidRPr="008A0EA9">
        <w:rPr>
          <w:rFonts w:ascii="Times New Roman" w:eastAsiaTheme="minorHAnsi" w:hAnsi="Times New Roman"/>
          <w:b/>
          <w:bCs/>
          <w:sz w:val="24"/>
          <w:szCs w:val="28"/>
          <w:lang w:val="en-US"/>
        </w:rPr>
        <w:t xml:space="preserve"> 202</w:t>
      </w:r>
      <w:r w:rsidR="009810AE">
        <w:rPr>
          <w:rFonts w:ascii="Times New Roman" w:eastAsiaTheme="minorHAnsi" w:hAnsi="Times New Roman"/>
          <w:b/>
          <w:bCs/>
          <w:sz w:val="24"/>
          <w:szCs w:val="28"/>
          <w:lang w:val="en-US"/>
        </w:rPr>
        <w:t>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51DDFD3"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479C630B" w14:textId="521DEE6C" w:rsidR="00F85007" w:rsidRDefault="00F85007" w:rsidP="0012618A">
      <w:pPr>
        <w:jc w:val="both"/>
        <w:rPr>
          <w:rFonts w:ascii="Times New Roman" w:hAnsi="Times New Roman" w:cs="Times New Roman"/>
          <w:sz w:val="20"/>
          <w:szCs w:val="20"/>
        </w:rPr>
      </w:pPr>
      <w:r>
        <w:rPr>
          <w:rFonts w:ascii="Times New Roman" w:hAnsi="Times New Roman" w:cs="Times New Roman"/>
          <w:sz w:val="20"/>
          <w:szCs w:val="20"/>
        </w:rPr>
        <w:t xml:space="preserve">The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has an objective on studying, </w:t>
      </w:r>
      <w:proofErr w:type="gramStart"/>
      <w:r>
        <w:rPr>
          <w:rFonts w:ascii="Times New Roman" w:hAnsi="Times New Roman" w:cs="Times New Roman"/>
          <w:sz w:val="20"/>
          <w:szCs w:val="20"/>
        </w:rPr>
        <w:t>identifying</w:t>
      </w:r>
      <w:proofErr w:type="gramEnd"/>
      <w:r>
        <w:rPr>
          <w:rFonts w:ascii="Times New Roman" w:hAnsi="Times New Roman" w:cs="Times New Roman"/>
          <w:sz w:val="20"/>
          <w:szCs w:val="20"/>
        </w:rPr>
        <w:t xml:space="preserve"> and specifying CSI feedback enhancements to allow for more accurate MCS selection. In RAN1#102-e, many candidate </w:t>
      </w:r>
      <w:r w:rsidR="003F5114">
        <w:rPr>
          <w:rFonts w:ascii="Times New Roman" w:hAnsi="Times New Roman" w:cs="Times New Roman"/>
          <w:sz w:val="20"/>
          <w:szCs w:val="20"/>
        </w:rPr>
        <w:t xml:space="preserve">CSI </w:t>
      </w:r>
      <w:r>
        <w:rPr>
          <w:rFonts w:ascii="Times New Roman" w:hAnsi="Times New Roman" w:cs="Times New Roman"/>
          <w:sz w:val="20"/>
          <w:szCs w:val="20"/>
        </w:rPr>
        <w:t>enhancement</w:t>
      </w:r>
      <w:r w:rsidR="003F5114">
        <w:rPr>
          <w:rFonts w:ascii="Times New Roman" w:hAnsi="Times New Roman" w:cs="Times New Roman"/>
          <w:sz w:val="20"/>
          <w:szCs w:val="20"/>
        </w:rPr>
        <w:t xml:space="preserve"> schemes</w:t>
      </w:r>
      <w:r>
        <w:rPr>
          <w:rFonts w:ascii="Times New Roman" w:hAnsi="Times New Roman" w:cs="Times New Roman"/>
          <w:sz w:val="20"/>
          <w:szCs w:val="20"/>
        </w:rPr>
        <w:t xml:space="preserve"> were discussed</w:t>
      </w:r>
      <w:r w:rsidR="003F5114">
        <w:rPr>
          <w:rFonts w:ascii="Times New Roman" w:hAnsi="Times New Roman" w:cs="Times New Roman"/>
          <w:sz w:val="20"/>
          <w:szCs w:val="20"/>
        </w:rPr>
        <w:t xml:space="preserve"> </w:t>
      </w:r>
      <w:r w:rsidR="003F5114">
        <w:rPr>
          <w:rFonts w:ascii="Times New Roman" w:hAnsi="Times New Roman" w:cs="Times New Roman"/>
          <w:sz w:val="20"/>
          <w:szCs w:val="20"/>
        </w:rPr>
        <w:fldChar w:fldCharType="begin"/>
      </w:r>
      <w:r w:rsidR="003F5114">
        <w:rPr>
          <w:rFonts w:ascii="Times New Roman" w:hAnsi="Times New Roman" w:cs="Times New Roman"/>
          <w:sz w:val="20"/>
          <w:szCs w:val="20"/>
        </w:rPr>
        <w:instrText xml:space="preserve"> REF _Ref54287627 \r \h </w:instrText>
      </w:r>
      <w:r w:rsidR="003F5114">
        <w:rPr>
          <w:rFonts w:ascii="Times New Roman" w:hAnsi="Times New Roman" w:cs="Times New Roman"/>
          <w:sz w:val="20"/>
          <w:szCs w:val="20"/>
        </w:rPr>
      </w:r>
      <w:r w:rsidR="003F5114">
        <w:rPr>
          <w:rFonts w:ascii="Times New Roman" w:hAnsi="Times New Roman" w:cs="Times New Roman"/>
          <w:sz w:val="20"/>
          <w:szCs w:val="20"/>
        </w:rPr>
        <w:fldChar w:fldCharType="separate"/>
      </w:r>
      <w:r w:rsidR="003F5114">
        <w:rPr>
          <w:rFonts w:ascii="Times New Roman" w:hAnsi="Times New Roman" w:cs="Times New Roman"/>
          <w:sz w:val="20"/>
          <w:szCs w:val="20"/>
        </w:rPr>
        <w:t>[4]</w:t>
      </w:r>
      <w:r w:rsidR="003F5114">
        <w:rPr>
          <w:rFonts w:ascii="Times New Roman" w:hAnsi="Times New Roman" w:cs="Times New Roman"/>
          <w:sz w:val="20"/>
          <w:szCs w:val="20"/>
        </w:rPr>
        <w:fldChar w:fldCharType="end"/>
      </w:r>
      <w:r w:rsidR="003F5114">
        <w:rPr>
          <w:rFonts w:ascii="Times New Roman" w:hAnsi="Times New Roman" w:cs="Times New Roman"/>
          <w:sz w:val="20"/>
          <w:szCs w:val="20"/>
        </w:rPr>
        <w:t xml:space="preserve"> and RAN1 agreed to study and evaluate further a subset of those. RAN1 also agreed on a set of baseline system-level simulation simulations building on TR38.824.</w:t>
      </w:r>
      <w:r w:rsidR="00B413E9">
        <w:rPr>
          <w:rFonts w:ascii="Times New Roman" w:hAnsi="Times New Roman" w:cs="Times New Roman"/>
          <w:sz w:val="20"/>
          <w:szCs w:val="20"/>
        </w:rPr>
        <w:t xml:space="preserve"> RAN1 agreed on further details for candidate schemes for new reporting type (Case 1 and Case 2) in RAN1#103-e. </w:t>
      </w:r>
    </w:p>
    <w:p w14:paraId="65EDA819" w14:textId="482672EB" w:rsidR="00585DDD" w:rsidRPr="000313E6" w:rsidRDefault="004D50C4" w:rsidP="000313E6">
      <w:pPr>
        <w:spacing w:before="240"/>
        <w:jc w:val="both"/>
        <w:rPr>
          <w:rFonts w:ascii="Times New Roman" w:hAnsi="Times New Roman" w:cs="Times New Roman"/>
          <w:sz w:val="20"/>
          <w:szCs w:val="20"/>
        </w:rPr>
      </w:pPr>
      <w:r w:rsidRPr="007C46A1">
        <w:rPr>
          <w:rFonts w:ascii="Times New Roman" w:hAnsi="Times New Roman" w:cs="Times New Roman"/>
          <w:sz w:val="20"/>
          <w:szCs w:val="20"/>
        </w:rPr>
        <w:t>This contribution</w:t>
      </w:r>
      <w:r w:rsidR="000E7BCC">
        <w:rPr>
          <w:rFonts w:ascii="Times New Roman" w:hAnsi="Times New Roman" w:cs="Times New Roman"/>
          <w:sz w:val="20"/>
          <w:szCs w:val="20"/>
        </w:rPr>
        <w:t xml:space="preserve"> proposes </w:t>
      </w:r>
      <w:r w:rsidR="00904F02">
        <w:rPr>
          <w:rFonts w:ascii="Times New Roman" w:hAnsi="Times New Roman" w:cs="Times New Roman"/>
          <w:sz w:val="20"/>
          <w:szCs w:val="20"/>
        </w:rPr>
        <w:t>to progress on the issue of</w:t>
      </w:r>
      <w:r w:rsidR="000E7BCC">
        <w:rPr>
          <w:rFonts w:ascii="Times New Roman" w:hAnsi="Times New Roman" w:cs="Times New Roman"/>
          <w:sz w:val="20"/>
          <w:szCs w:val="20"/>
        </w:rPr>
        <w:t xml:space="preserve"> enhanced triggering of CSI on PUCCH </w:t>
      </w:r>
      <w:r w:rsidR="00904F02">
        <w:rPr>
          <w:rFonts w:ascii="Times New Roman" w:hAnsi="Times New Roman" w:cs="Times New Roman"/>
          <w:sz w:val="20"/>
          <w:szCs w:val="20"/>
        </w:rPr>
        <w:t xml:space="preserve">by agreeing on supporting a modification to SP-CSI mechanism that may achieve same objective with less specification impact. It also </w:t>
      </w:r>
      <w:r w:rsidR="000E7BCC">
        <w:rPr>
          <w:rFonts w:ascii="Times New Roman" w:hAnsi="Times New Roman" w:cs="Times New Roman"/>
          <w:sz w:val="20"/>
          <w:szCs w:val="20"/>
        </w:rPr>
        <w:t>presents evaluation results for a set of candidate enhancements within Case 1 and Case 2 in two scenarios.</w:t>
      </w:r>
    </w:p>
    <w:p w14:paraId="69867DCB" w14:textId="6CFC817E" w:rsidR="00B413E9" w:rsidRDefault="00B413E9" w:rsidP="004843FA">
      <w:pPr>
        <w:pStyle w:val="Heading1"/>
        <w:pBdr>
          <w:top w:val="single" w:sz="12" w:space="5" w:color="auto"/>
        </w:pBdr>
        <w:spacing w:after="120"/>
        <w:rPr>
          <w:rFonts w:ascii="Times New Roman" w:hAnsi="Times New Roman"/>
          <w:szCs w:val="32"/>
        </w:rPr>
      </w:pPr>
      <w:r>
        <w:rPr>
          <w:rFonts w:ascii="Times New Roman" w:hAnsi="Times New Roman"/>
          <w:szCs w:val="32"/>
        </w:rPr>
        <w:t>New triggering method for CSI on PUCCH</w:t>
      </w:r>
    </w:p>
    <w:p w14:paraId="556F752B" w14:textId="57E9FDBF" w:rsidR="00D21119" w:rsidRPr="00D21119" w:rsidRDefault="00D21119" w:rsidP="001665A7">
      <w:pPr>
        <w:jc w:val="both"/>
        <w:rPr>
          <w:rFonts w:ascii="Times New Roman" w:hAnsi="Times New Roman" w:cs="Times New Roman"/>
          <w:sz w:val="20"/>
          <w:szCs w:val="20"/>
          <w:u w:val="single"/>
        </w:rPr>
      </w:pPr>
      <w:r w:rsidRPr="00D21119">
        <w:rPr>
          <w:rFonts w:ascii="Times New Roman" w:hAnsi="Times New Roman" w:cs="Times New Roman"/>
          <w:sz w:val="20"/>
          <w:szCs w:val="20"/>
          <w:u w:val="single"/>
        </w:rPr>
        <w:t>A-CSI on PUCCH</w:t>
      </w:r>
    </w:p>
    <w:p w14:paraId="28AF27B8" w14:textId="640B0E23" w:rsidR="00B413E9" w:rsidRDefault="00B413E9" w:rsidP="001665A7">
      <w:pPr>
        <w:jc w:val="both"/>
        <w:rPr>
          <w:rFonts w:ascii="Times New Roman" w:hAnsi="Times New Roman" w:cs="Times New Roman"/>
          <w:sz w:val="20"/>
          <w:szCs w:val="20"/>
        </w:rPr>
      </w:pPr>
      <w:r>
        <w:rPr>
          <w:rFonts w:ascii="Times New Roman" w:hAnsi="Times New Roman" w:cs="Times New Roman"/>
          <w:sz w:val="20"/>
          <w:szCs w:val="20"/>
        </w:rPr>
        <w:t xml:space="preserve">In recent meetings, RAN1 extensively discussed possible merits of supporting aperiodic CSI triggering on PUCCH by DL assignment </w:t>
      </w:r>
      <w:r w:rsidR="00FB16E6">
        <w:rPr>
          <w:rFonts w:ascii="Times New Roman" w:hAnsi="Times New Roman" w:cs="Times New Roman"/>
          <w:sz w:val="20"/>
          <w:szCs w:val="20"/>
        </w:rPr>
        <w:t xml:space="preserve">or </w:t>
      </w:r>
      <w:proofErr w:type="gramStart"/>
      <w:r w:rsidR="00FB16E6">
        <w:rPr>
          <w:rFonts w:ascii="Times New Roman" w:hAnsi="Times New Roman" w:cs="Times New Roman"/>
          <w:sz w:val="20"/>
          <w:szCs w:val="20"/>
        </w:rPr>
        <w:t>other</w:t>
      </w:r>
      <w:proofErr w:type="gramEnd"/>
      <w:r w:rsidR="00FB16E6">
        <w:rPr>
          <w:rFonts w:ascii="Times New Roman" w:hAnsi="Times New Roman" w:cs="Times New Roman"/>
          <w:sz w:val="20"/>
          <w:szCs w:val="20"/>
        </w:rPr>
        <w:t xml:space="preserve"> trigger. Several companies provided evaluation results</w:t>
      </w:r>
      <w:r w:rsidR="001665A7">
        <w:rPr>
          <w:rFonts w:ascii="Times New Roman" w:hAnsi="Times New Roman" w:cs="Times New Roman"/>
          <w:sz w:val="20"/>
          <w:szCs w:val="20"/>
        </w:rPr>
        <w:t xml:space="preserve"> in RAN1#103-e. Based on these results, it appears that the feature would not bring increase the percentage of UEs satisfying reliability requirement when compared to a baseline scheme employing SP-CSI reporting</w:t>
      </w:r>
      <w:r w:rsidR="007533FD">
        <w:rPr>
          <w:rFonts w:ascii="Times New Roman" w:hAnsi="Times New Roman" w:cs="Times New Roman"/>
          <w:sz w:val="20"/>
          <w:szCs w:val="20"/>
        </w:rPr>
        <w:t xml:space="preserve"> </w:t>
      </w:r>
      <w:r w:rsidR="001665A7">
        <w:rPr>
          <w:rFonts w:ascii="Times New Roman" w:hAnsi="Times New Roman" w:cs="Times New Roman"/>
          <w:sz w:val="20"/>
          <w:szCs w:val="20"/>
        </w:rPr>
        <w:t xml:space="preserve">with periodicity of 20 </w:t>
      </w:r>
      <w:proofErr w:type="spellStart"/>
      <w:r w:rsidR="001665A7">
        <w:rPr>
          <w:rFonts w:ascii="Times New Roman" w:hAnsi="Times New Roman" w:cs="Times New Roman"/>
          <w:sz w:val="20"/>
          <w:szCs w:val="20"/>
        </w:rPr>
        <w:t>ms</w:t>
      </w:r>
      <w:proofErr w:type="spellEnd"/>
      <w:r w:rsidR="008745FE">
        <w:rPr>
          <w:rFonts w:ascii="Times New Roman" w:hAnsi="Times New Roman" w:cs="Times New Roman"/>
          <w:sz w:val="20"/>
          <w:szCs w:val="20"/>
        </w:rPr>
        <w:t xml:space="preserve"> </w:t>
      </w:r>
      <w:r w:rsidR="008745FE">
        <w:rPr>
          <w:rFonts w:ascii="Times New Roman" w:hAnsi="Times New Roman" w:cs="Times New Roman"/>
          <w:sz w:val="20"/>
          <w:szCs w:val="20"/>
        </w:rPr>
        <w:fldChar w:fldCharType="begin"/>
      </w:r>
      <w:r w:rsidR="008745FE">
        <w:rPr>
          <w:rFonts w:ascii="Times New Roman" w:hAnsi="Times New Roman" w:cs="Times New Roman"/>
          <w:sz w:val="20"/>
          <w:szCs w:val="20"/>
        </w:rPr>
        <w:instrText xml:space="preserve"> REF _Ref54287627 \r \h </w:instrText>
      </w:r>
      <w:r w:rsidR="008745FE">
        <w:rPr>
          <w:rFonts w:ascii="Times New Roman" w:hAnsi="Times New Roman" w:cs="Times New Roman"/>
          <w:sz w:val="20"/>
          <w:szCs w:val="20"/>
        </w:rPr>
      </w:r>
      <w:r w:rsidR="008745FE">
        <w:rPr>
          <w:rFonts w:ascii="Times New Roman" w:hAnsi="Times New Roman" w:cs="Times New Roman"/>
          <w:sz w:val="20"/>
          <w:szCs w:val="20"/>
        </w:rPr>
        <w:fldChar w:fldCharType="separate"/>
      </w:r>
      <w:r w:rsidR="008745FE">
        <w:rPr>
          <w:rFonts w:ascii="Times New Roman" w:hAnsi="Times New Roman" w:cs="Times New Roman"/>
          <w:sz w:val="20"/>
          <w:szCs w:val="20"/>
        </w:rPr>
        <w:t>[4]</w:t>
      </w:r>
      <w:r w:rsidR="008745FE">
        <w:rPr>
          <w:rFonts w:ascii="Times New Roman" w:hAnsi="Times New Roman" w:cs="Times New Roman"/>
          <w:sz w:val="20"/>
          <w:szCs w:val="20"/>
        </w:rPr>
        <w:fldChar w:fldCharType="end"/>
      </w:r>
      <w:r w:rsidR="001665A7">
        <w:rPr>
          <w:rFonts w:ascii="Times New Roman" w:hAnsi="Times New Roman" w:cs="Times New Roman"/>
          <w:sz w:val="20"/>
          <w:szCs w:val="20"/>
        </w:rPr>
        <w:t xml:space="preserve">. A possible benefit is that the feature would </w:t>
      </w:r>
      <w:r w:rsidR="008745FE">
        <w:rPr>
          <w:rFonts w:ascii="Times New Roman" w:hAnsi="Times New Roman" w:cs="Times New Roman"/>
          <w:sz w:val="20"/>
          <w:szCs w:val="20"/>
        </w:rPr>
        <w:t>allow meeting URLLC requirement without</w:t>
      </w:r>
      <w:r w:rsidR="001665A7">
        <w:rPr>
          <w:rFonts w:ascii="Times New Roman" w:hAnsi="Times New Roman" w:cs="Times New Roman"/>
          <w:sz w:val="20"/>
          <w:szCs w:val="20"/>
        </w:rPr>
        <w:t xml:space="preserve"> requir</w:t>
      </w:r>
      <w:r w:rsidR="008745FE">
        <w:rPr>
          <w:rFonts w:ascii="Times New Roman" w:hAnsi="Times New Roman" w:cs="Times New Roman"/>
          <w:sz w:val="20"/>
          <w:szCs w:val="20"/>
        </w:rPr>
        <w:t>ing</w:t>
      </w:r>
      <w:r w:rsidR="001665A7">
        <w:rPr>
          <w:rFonts w:ascii="Times New Roman" w:hAnsi="Times New Roman" w:cs="Times New Roman"/>
          <w:sz w:val="20"/>
          <w:szCs w:val="20"/>
        </w:rPr>
        <w:t xml:space="preserve"> allocation of periodic PUSCH (or PUCCH) resource and associated overhead, or the PDCCH overhead of requesting A-CSI on PUSCH.</w:t>
      </w:r>
      <w:r w:rsidR="00556791">
        <w:rPr>
          <w:rFonts w:ascii="Times New Roman" w:hAnsi="Times New Roman" w:cs="Times New Roman"/>
          <w:sz w:val="20"/>
          <w:szCs w:val="20"/>
        </w:rPr>
        <w:t xml:space="preserve"> On the other hand, </w:t>
      </w:r>
      <w:r w:rsidR="00741D13">
        <w:rPr>
          <w:rFonts w:ascii="Times New Roman" w:hAnsi="Times New Roman" w:cs="Times New Roman"/>
          <w:sz w:val="20"/>
          <w:szCs w:val="20"/>
        </w:rPr>
        <w:t>there are</w:t>
      </w:r>
      <w:r w:rsidR="00D21119">
        <w:rPr>
          <w:rFonts w:ascii="Times New Roman" w:hAnsi="Times New Roman" w:cs="Times New Roman"/>
          <w:sz w:val="20"/>
          <w:szCs w:val="20"/>
        </w:rPr>
        <w:t xml:space="preserve"> concerns on the possible need for additional field(s) for triggering and resource allocation.</w:t>
      </w:r>
    </w:p>
    <w:p w14:paraId="623EEBA5" w14:textId="2678F0DD" w:rsidR="00741D13" w:rsidRPr="00741D13" w:rsidRDefault="00741D13" w:rsidP="001665A7">
      <w:pPr>
        <w:jc w:val="both"/>
        <w:rPr>
          <w:rFonts w:ascii="Times New Roman" w:hAnsi="Times New Roman" w:cs="Times New Roman"/>
          <w:sz w:val="20"/>
          <w:szCs w:val="20"/>
          <w:u w:val="single"/>
        </w:rPr>
      </w:pPr>
      <w:r w:rsidRPr="00741D13">
        <w:rPr>
          <w:rFonts w:ascii="Times New Roman" w:hAnsi="Times New Roman" w:cs="Times New Roman"/>
          <w:sz w:val="20"/>
          <w:szCs w:val="20"/>
          <w:u w:val="single"/>
        </w:rPr>
        <w:t>Enhanced SP-CSI on PUCCH</w:t>
      </w:r>
    </w:p>
    <w:p w14:paraId="7A705432" w14:textId="77777777" w:rsidR="00303327" w:rsidRDefault="00D21119" w:rsidP="001665A7">
      <w:pPr>
        <w:jc w:val="both"/>
        <w:rPr>
          <w:rFonts w:ascii="Times New Roman" w:hAnsi="Times New Roman" w:cs="Times New Roman"/>
          <w:sz w:val="20"/>
          <w:szCs w:val="20"/>
        </w:rPr>
      </w:pPr>
      <w:r>
        <w:rPr>
          <w:rFonts w:ascii="Times New Roman" w:hAnsi="Times New Roman" w:cs="Times New Roman"/>
          <w:sz w:val="20"/>
          <w:szCs w:val="20"/>
        </w:rPr>
        <w:t xml:space="preserve">Taking the above in consideration, one possible way forward could be to take SP-CSI </w:t>
      </w:r>
      <w:r w:rsidR="007533FD">
        <w:rPr>
          <w:rFonts w:ascii="Times New Roman" w:hAnsi="Times New Roman" w:cs="Times New Roman"/>
          <w:sz w:val="20"/>
          <w:szCs w:val="20"/>
        </w:rPr>
        <w:t xml:space="preserve">on PUCCH </w:t>
      </w:r>
      <w:r>
        <w:rPr>
          <w:rFonts w:ascii="Times New Roman" w:hAnsi="Times New Roman" w:cs="Times New Roman"/>
          <w:sz w:val="20"/>
          <w:szCs w:val="20"/>
        </w:rPr>
        <w:t xml:space="preserve">reporting mechanism as a starting point and modify it to reduce the overhead of periodic transmissions which are not useful </w:t>
      </w:r>
      <w:r w:rsidR="007533FD">
        <w:rPr>
          <w:rFonts w:ascii="Times New Roman" w:hAnsi="Times New Roman" w:cs="Times New Roman"/>
          <w:sz w:val="20"/>
          <w:szCs w:val="20"/>
        </w:rPr>
        <w:t>during periods of inactivity. In R16, SP-CSI on PUCCH is triggered by MAC CE and the UE applies the indicated reporting setting from the first slot after slot n+</w:t>
      </w:r>
      <w:r w:rsidR="009536F8">
        <w:rPr>
          <w:rFonts w:ascii="Times New Roman" w:hAnsi="Times New Roman" w:cs="Times New Roman"/>
          <w:sz w:val="20"/>
          <w:szCs w:val="20"/>
        </w:rPr>
        <w:t>(</w:t>
      </w:r>
      <w:r w:rsidR="007533FD">
        <w:rPr>
          <w:rFonts w:ascii="Times New Roman" w:hAnsi="Times New Roman" w:cs="Times New Roman"/>
          <w:sz w:val="20"/>
          <w:szCs w:val="20"/>
        </w:rPr>
        <w:t>3 times the number of slots by subframe</w:t>
      </w:r>
      <w:r w:rsidR="009536F8">
        <w:rPr>
          <w:rFonts w:ascii="Times New Roman" w:hAnsi="Times New Roman" w:cs="Times New Roman"/>
          <w:sz w:val="20"/>
          <w:szCs w:val="20"/>
        </w:rPr>
        <w:t>), where n is the slot in which UE transmits HARQ-ACK for the corresponding MAC CE</w:t>
      </w:r>
      <w:r w:rsidR="007533FD">
        <w:rPr>
          <w:rFonts w:ascii="Times New Roman" w:hAnsi="Times New Roman" w:cs="Times New Roman"/>
          <w:sz w:val="20"/>
          <w:szCs w:val="20"/>
        </w:rPr>
        <w:t>.</w:t>
      </w:r>
      <w:r w:rsidR="009536F8">
        <w:rPr>
          <w:rFonts w:ascii="Times New Roman" w:hAnsi="Times New Roman" w:cs="Times New Roman"/>
          <w:sz w:val="20"/>
          <w:szCs w:val="20"/>
        </w:rPr>
        <w:t xml:space="preserve"> Such delay</w:t>
      </w:r>
      <w:r w:rsidR="00EC7F99">
        <w:rPr>
          <w:rFonts w:ascii="Times New Roman" w:hAnsi="Times New Roman" w:cs="Times New Roman"/>
          <w:sz w:val="20"/>
          <w:szCs w:val="20"/>
        </w:rPr>
        <w:t xml:space="preserve"> </w:t>
      </w:r>
      <w:r w:rsidR="00EE0D5A">
        <w:rPr>
          <w:rFonts w:ascii="Times New Roman" w:hAnsi="Times New Roman" w:cs="Times New Roman"/>
          <w:sz w:val="20"/>
          <w:szCs w:val="20"/>
        </w:rPr>
        <w:t>may be</w:t>
      </w:r>
      <w:r w:rsidR="00EC7F99">
        <w:rPr>
          <w:rFonts w:ascii="Times New Roman" w:hAnsi="Times New Roman" w:cs="Times New Roman"/>
          <w:sz w:val="20"/>
          <w:szCs w:val="20"/>
        </w:rPr>
        <w:t xml:space="preserve"> too large to de-activate or re-activate</w:t>
      </w:r>
      <w:r w:rsidR="00EE0D5A">
        <w:rPr>
          <w:rFonts w:ascii="Times New Roman" w:hAnsi="Times New Roman" w:cs="Times New Roman"/>
          <w:sz w:val="20"/>
          <w:szCs w:val="20"/>
        </w:rPr>
        <w:t xml:space="preserve"> based on</w:t>
      </w:r>
      <w:r w:rsidR="004F56FB">
        <w:rPr>
          <w:rFonts w:ascii="Times New Roman" w:hAnsi="Times New Roman" w:cs="Times New Roman"/>
          <w:sz w:val="20"/>
          <w:szCs w:val="20"/>
        </w:rPr>
        <w:t xml:space="preserve"> traffic activity.</w:t>
      </w:r>
      <w:r w:rsidR="00741D13">
        <w:rPr>
          <w:rFonts w:ascii="Times New Roman" w:hAnsi="Times New Roman" w:cs="Times New Roman"/>
          <w:sz w:val="20"/>
          <w:szCs w:val="20"/>
        </w:rPr>
        <w:t xml:space="preserve"> </w:t>
      </w:r>
    </w:p>
    <w:p w14:paraId="0F4AD79F" w14:textId="72F49112" w:rsidR="00303327" w:rsidRDefault="00741D13" w:rsidP="001665A7">
      <w:pPr>
        <w:jc w:val="both"/>
        <w:rPr>
          <w:rFonts w:ascii="Times New Roman" w:hAnsi="Times New Roman" w:cs="Times New Roman"/>
          <w:sz w:val="20"/>
          <w:szCs w:val="20"/>
        </w:rPr>
      </w:pPr>
      <w:r>
        <w:rPr>
          <w:rFonts w:ascii="Times New Roman" w:hAnsi="Times New Roman" w:cs="Times New Roman"/>
          <w:sz w:val="20"/>
          <w:szCs w:val="20"/>
        </w:rPr>
        <w:t xml:space="preserve">However, if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could indicate when to start </w:t>
      </w:r>
      <w:r w:rsidR="00013A04">
        <w:rPr>
          <w:rFonts w:ascii="Times New Roman" w:hAnsi="Times New Roman" w:cs="Times New Roman"/>
          <w:sz w:val="20"/>
          <w:szCs w:val="20"/>
        </w:rPr>
        <w:t>(</w:t>
      </w:r>
      <w:r>
        <w:rPr>
          <w:rFonts w:ascii="Times New Roman" w:hAnsi="Times New Roman" w:cs="Times New Roman"/>
          <w:sz w:val="20"/>
          <w:szCs w:val="20"/>
        </w:rPr>
        <w:t>or stop</w:t>
      </w:r>
      <w:r w:rsidR="00013A04">
        <w:rPr>
          <w:rFonts w:ascii="Times New Roman" w:hAnsi="Times New Roman" w:cs="Times New Roman"/>
          <w:sz w:val="20"/>
          <w:szCs w:val="20"/>
        </w:rPr>
        <w:t>)</w:t>
      </w:r>
      <w:r>
        <w:rPr>
          <w:rFonts w:ascii="Times New Roman" w:hAnsi="Times New Roman" w:cs="Times New Roman"/>
          <w:sz w:val="20"/>
          <w:szCs w:val="20"/>
        </w:rPr>
        <w:t xml:space="preserve"> the SP-CSI on PUCCH transmission using DCI, it would be possible to ensure that the CSI reports are transmitted during traffic bursts.</w:t>
      </w:r>
      <w:r w:rsidR="00303327">
        <w:rPr>
          <w:rFonts w:ascii="Times New Roman" w:hAnsi="Times New Roman" w:cs="Times New Roman"/>
          <w:sz w:val="20"/>
          <w:szCs w:val="20"/>
        </w:rPr>
        <w:t xml:space="preserve"> To achieve this, one could keep the MAC CE SP-CSI activation command to indicate a CSI trigger state and PUCCH resource as before, </w:t>
      </w:r>
      <w:r w:rsidR="00953B1C">
        <w:rPr>
          <w:rFonts w:ascii="Times New Roman" w:hAnsi="Times New Roman" w:cs="Times New Roman"/>
          <w:sz w:val="20"/>
          <w:szCs w:val="20"/>
        </w:rPr>
        <w:t xml:space="preserve">but the UE does not immediately start transmission of SP-CSI reports. The UE </w:t>
      </w:r>
      <w:r w:rsidR="001B65B3">
        <w:rPr>
          <w:rFonts w:ascii="Times New Roman" w:hAnsi="Times New Roman" w:cs="Times New Roman"/>
          <w:sz w:val="20"/>
          <w:szCs w:val="20"/>
        </w:rPr>
        <w:t>switch</w:t>
      </w:r>
      <w:r w:rsidR="00953B1C">
        <w:rPr>
          <w:rFonts w:ascii="Times New Roman" w:hAnsi="Times New Roman" w:cs="Times New Roman"/>
          <w:sz w:val="20"/>
          <w:szCs w:val="20"/>
        </w:rPr>
        <w:t>es</w:t>
      </w:r>
      <w:r w:rsidR="001B65B3">
        <w:rPr>
          <w:rFonts w:ascii="Times New Roman" w:hAnsi="Times New Roman" w:cs="Times New Roman"/>
          <w:sz w:val="20"/>
          <w:szCs w:val="20"/>
        </w:rPr>
        <w:t xml:space="preserve"> on the transmission of the CSI report </w:t>
      </w:r>
      <w:r w:rsidR="00953B1C">
        <w:rPr>
          <w:rFonts w:ascii="Times New Roman" w:hAnsi="Times New Roman" w:cs="Times New Roman"/>
          <w:sz w:val="20"/>
          <w:szCs w:val="20"/>
        </w:rPr>
        <w:t>for a certain number of SP-CSI report occasions only after receiving a DCI containing a DL assignment</w:t>
      </w:r>
      <w:r w:rsidR="001B65B3">
        <w:rPr>
          <w:rFonts w:ascii="Times New Roman" w:hAnsi="Times New Roman" w:cs="Times New Roman"/>
          <w:sz w:val="20"/>
          <w:szCs w:val="20"/>
        </w:rPr>
        <w:t>.</w:t>
      </w:r>
    </w:p>
    <w:p w14:paraId="384F6322" w14:textId="72B5B8D4" w:rsidR="00D21119" w:rsidRDefault="00303327" w:rsidP="001665A7">
      <w:pPr>
        <w:jc w:val="both"/>
        <w:rPr>
          <w:rFonts w:ascii="Times New Roman" w:hAnsi="Times New Roman" w:cs="Times New Roman"/>
          <w:sz w:val="20"/>
          <w:szCs w:val="20"/>
        </w:rPr>
      </w:pPr>
      <w:r>
        <w:rPr>
          <w:rFonts w:ascii="Times New Roman" w:hAnsi="Times New Roman" w:cs="Times New Roman"/>
          <w:sz w:val="20"/>
          <w:szCs w:val="20"/>
        </w:rPr>
        <w:t xml:space="preserve">A significant benefit of such scheme is that it would avoid the need for indicating a PUCCH resource for CSI or a CSI trigger state in the </w:t>
      </w:r>
      <w:r w:rsidR="00953B1C">
        <w:rPr>
          <w:rFonts w:ascii="Times New Roman" w:hAnsi="Times New Roman" w:cs="Times New Roman"/>
          <w:sz w:val="20"/>
          <w:szCs w:val="20"/>
        </w:rPr>
        <w:t xml:space="preserve">DL </w:t>
      </w:r>
      <w:r>
        <w:rPr>
          <w:rFonts w:ascii="Times New Roman" w:hAnsi="Times New Roman" w:cs="Times New Roman"/>
          <w:sz w:val="20"/>
          <w:szCs w:val="20"/>
        </w:rPr>
        <w:t xml:space="preserve">DCI, since this information was </w:t>
      </w:r>
      <w:r w:rsidR="001B65B3">
        <w:rPr>
          <w:rFonts w:ascii="Times New Roman" w:hAnsi="Times New Roman" w:cs="Times New Roman"/>
          <w:sz w:val="20"/>
          <w:szCs w:val="20"/>
        </w:rPr>
        <w:t xml:space="preserve">already </w:t>
      </w:r>
      <w:r>
        <w:rPr>
          <w:rFonts w:ascii="Times New Roman" w:hAnsi="Times New Roman" w:cs="Times New Roman"/>
          <w:sz w:val="20"/>
          <w:szCs w:val="20"/>
        </w:rPr>
        <w:t>provided in the MAC CE.</w:t>
      </w:r>
      <w:r w:rsidR="001B65B3">
        <w:rPr>
          <w:rFonts w:ascii="Times New Roman" w:hAnsi="Times New Roman" w:cs="Times New Roman"/>
          <w:sz w:val="20"/>
          <w:szCs w:val="20"/>
        </w:rPr>
        <w:t xml:space="preserve"> </w:t>
      </w:r>
      <w:r w:rsidR="00953B1C">
        <w:rPr>
          <w:rFonts w:ascii="Times New Roman" w:hAnsi="Times New Roman" w:cs="Times New Roman"/>
          <w:sz w:val="20"/>
          <w:szCs w:val="20"/>
        </w:rPr>
        <w:t xml:space="preserve">There no (or minimal) additional information to include in the DL DCI to support this. </w:t>
      </w:r>
      <w:proofErr w:type="gramStart"/>
      <w:r w:rsidR="001B65B3">
        <w:rPr>
          <w:rFonts w:ascii="Times New Roman" w:hAnsi="Times New Roman" w:cs="Times New Roman"/>
          <w:sz w:val="20"/>
          <w:szCs w:val="20"/>
        </w:rPr>
        <w:t>In</w:t>
      </w:r>
      <w:proofErr w:type="gramEnd"/>
      <w:r w:rsidR="001B65B3">
        <w:rPr>
          <w:rFonts w:ascii="Times New Roman" w:hAnsi="Times New Roman" w:cs="Times New Roman"/>
          <w:sz w:val="20"/>
          <w:szCs w:val="20"/>
        </w:rPr>
        <w:t xml:space="preserve"> addition, since the SP-CSI reports are not transmitted in-between traffic bursts, the </w:t>
      </w:r>
      <w:proofErr w:type="spellStart"/>
      <w:r w:rsidR="001B65B3">
        <w:rPr>
          <w:rFonts w:ascii="Times New Roman" w:hAnsi="Times New Roman" w:cs="Times New Roman"/>
          <w:sz w:val="20"/>
          <w:szCs w:val="20"/>
        </w:rPr>
        <w:t>gNB</w:t>
      </w:r>
      <w:proofErr w:type="spellEnd"/>
      <w:r w:rsidR="001B65B3">
        <w:rPr>
          <w:rFonts w:ascii="Times New Roman" w:hAnsi="Times New Roman" w:cs="Times New Roman"/>
          <w:sz w:val="20"/>
          <w:szCs w:val="20"/>
        </w:rPr>
        <w:t xml:space="preserve"> can configure a low periodicity (perhaps every slot) without increasing overhead significantly. This ensures that the CSI report can be transmitted as early as possible from the beginning of the traffic burst.</w:t>
      </w:r>
    </w:p>
    <w:p w14:paraId="4F9EA2FB" w14:textId="77777777" w:rsidR="00A72594" w:rsidRDefault="00A72594" w:rsidP="001665A7">
      <w:pPr>
        <w:jc w:val="both"/>
        <w:rPr>
          <w:rFonts w:ascii="Times New Roman" w:hAnsi="Times New Roman" w:cs="Times New Roman"/>
          <w:sz w:val="20"/>
          <w:szCs w:val="20"/>
        </w:rPr>
      </w:pPr>
    </w:p>
    <w:p w14:paraId="56BA23B3" w14:textId="34776ADF" w:rsidR="008745FE" w:rsidRDefault="00741D13" w:rsidP="001665A7">
      <w:pPr>
        <w:jc w:val="both"/>
        <w:rPr>
          <w:rFonts w:ascii="Times New Roman" w:hAnsi="Times New Roman" w:cs="Times New Roman"/>
          <w:sz w:val="20"/>
          <w:szCs w:val="20"/>
        </w:rPr>
      </w:pPr>
      <w:r>
        <w:object w:dxaOrig="12450" w:dyaOrig="5656" w14:anchorId="3847C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8.25pt" o:ole="">
            <v:imagedata r:id="rId11" o:title=""/>
          </v:shape>
          <o:OLEObject Type="Embed" ProgID="Visio.Drawing.15" ShapeID="_x0000_i1025" DrawAspect="Content" ObjectID="_1672513914" r:id="rId12"/>
        </w:object>
      </w:r>
    </w:p>
    <w:p w14:paraId="08C5F098" w14:textId="77777777" w:rsidR="001665A7" w:rsidRDefault="001665A7" w:rsidP="00B413E9">
      <w:pPr>
        <w:rPr>
          <w:lang w:val="en-GB" w:eastAsia="zh-CN"/>
        </w:rPr>
      </w:pPr>
    </w:p>
    <w:p w14:paraId="6625A14B" w14:textId="5E435B03" w:rsidR="00013A04" w:rsidRDefault="00013A04" w:rsidP="00013A04">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Proposal 1: Support new CSI triggering method based on SP-CSI reporting.</w:t>
      </w:r>
    </w:p>
    <w:p w14:paraId="37187113" w14:textId="61508837" w:rsidR="001F00C0" w:rsidRDefault="00CA70F8"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Evaluated </w:t>
      </w:r>
      <w:proofErr w:type="gramStart"/>
      <w:r>
        <w:rPr>
          <w:rFonts w:ascii="Times New Roman" w:hAnsi="Times New Roman"/>
          <w:szCs w:val="32"/>
        </w:rPr>
        <w:t>schemes</w:t>
      </w:r>
      <w:proofErr w:type="gramEnd"/>
    </w:p>
    <w:p w14:paraId="4EC0DBF2" w14:textId="2B86D6D4" w:rsidR="00CA70F8" w:rsidRPr="002B2D82" w:rsidRDefault="00601DEC" w:rsidP="00CA70F8">
      <w:pPr>
        <w:rPr>
          <w:rFonts w:ascii="Times New Roman" w:hAnsi="Times New Roman" w:cs="Times New Roman"/>
          <w:sz w:val="20"/>
          <w:szCs w:val="20"/>
          <w:lang w:val="en-GB" w:eastAsia="zh-CN"/>
        </w:rPr>
      </w:pPr>
      <w:bookmarkStart w:id="1" w:name="_Hlk54313967"/>
      <w:r w:rsidRPr="002B2D82">
        <w:rPr>
          <w:rFonts w:ascii="Times New Roman" w:hAnsi="Times New Roman" w:cs="Times New Roman"/>
          <w:sz w:val="20"/>
          <w:szCs w:val="20"/>
          <w:lang w:val="en-GB" w:eastAsia="zh-CN"/>
        </w:rPr>
        <w:t>System-level simulations are run for the following scenarios:</w:t>
      </w:r>
    </w:p>
    <w:p w14:paraId="6EEC4A32" w14:textId="5EA39362" w:rsidR="00601DEC" w:rsidRPr="002B2D82" w:rsidRDefault="00601DEC" w:rsidP="00601DEC">
      <w:pPr>
        <w:pStyle w:val="ListParagraph"/>
        <w:numPr>
          <w:ilvl w:val="0"/>
          <w:numId w:val="21"/>
        </w:numPr>
        <w:rPr>
          <w:rFonts w:ascii="Times New Roman" w:hAnsi="Times New Roman" w:cs="Times New Roman"/>
          <w:sz w:val="20"/>
          <w:szCs w:val="20"/>
          <w:lang w:val="en-GB" w:eastAsia="zh-CN"/>
        </w:rPr>
      </w:pPr>
      <w:r w:rsidRPr="002B2D82">
        <w:rPr>
          <w:rFonts w:ascii="Times New Roman" w:hAnsi="Times New Roman" w:cs="Times New Roman"/>
          <w:sz w:val="20"/>
          <w:szCs w:val="20"/>
          <w:lang w:val="en-GB" w:eastAsia="zh-CN"/>
        </w:rPr>
        <w:t>Rel-15 enabled use case with reliability 99.999%, packet size 200 bytes and FTP model 3 (100 packets/s)</w:t>
      </w:r>
    </w:p>
    <w:p w14:paraId="53F554A6" w14:textId="31969DF9" w:rsidR="00601DEC" w:rsidRPr="002B2D82" w:rsidRDefault="00601DEC" w:rsidP="00601DEC">
      <w:pPr>
        <w:pStyle w:val="ListParagraph"/>
        <w:numPr>
          <w:ilvl w:val="0"/>
          <w:numId w:val="21"/>
        </w:numPr>
        <w:rPr>
          <w:rFonts w:ascii="Times New Roman" w:hAnsi="Times New Roman" w:cs="Times New Roman"/>
          <w:sz w:val="20"/>
          <w:szCs w:val="20"/>
          <w:lang w:val="en-GB" w:eastAsia="zh-CN"/>
        </w:rPr>
      </w:pPr>
      <w:r w:rsidRPr="002B2D82">
        <w:rPr>
          <w:rFonts w:ascii="Times New Roman" w:hAnsi="Times New Roman" w:cs="Times New Roman"/>
          <w:sz w:val="20"/>
          <w:szCs w:val="20"/>
          <w:lang w:val="en-GB" w:eastAsia="zh-CN"/>
        </w:rPr>
        <w:t>Factory automation with reliability 99.9999%, packet size 32 bytes and periodic traffic (500 packets/s)</w:t>
      </w:r>
    </w:p>
    <w:p w14:paraId="077CCD40" w14:textId="5CA624EF" w:rsidR="00AB6118" w:rsidRPr="006378DE" w:rsidRDefault="00AB6118" w:rsidP="00E358DC">
      <w:pPr>
        <w:spacing w:before="24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 xml:space="preserve">The baseline CSI reporting </w:t>
      </w:r>
      <w:r w:rsidR="0022216A" w:rsidRPr="006378DE">
        <w:rPr>
          <w:rFonts w:ascii="Times New Roman" w:hAnsi="Times New Roman" w:cs="Times New Roman"/>
          <w:sz w:val="20"/>
          <w:szCs w:val="20"/>
          <w:lang w:val="en-GB" w:eastAsia="zh-CN"/>
        </w:rPr>
        <w:t xml:space="preserve">and scheduling </w:t>
      </w:r>
      <w:r w:rsidRPr="006378DE">
        <w:rPr>
          <w:rFonts w:ascii="Times New Roman" w:hAnsi="Times New Roman" w:cs="Times New Roman"/>
          <w:sz w:val="20"/>
          <w:szCs w:val="20"/>
          <w:lang w:val="en-GB" w:eastAsia="zh-CN"/>
        </w:rPr>
        <w:t>scheme is as follows:</w:t>
      </w:r>
    </w:p>
    <w:tbl>
      <w:tblPr>
        <w:tblStyle w:val="TableGrid"/>
        <w:tblW w:w="0" w:type="auto"/>
        <w:tblLook w:val="04A0" w:firstRow="1" w:lastRow="0" w:firstColumn="1" w:lastColumn="0" w:noHBand="0" w:noVBand="1"/>
      </w:tblPr>
      <w:tblGrid>
        <w:gridCol w:w="3685"/>
        <w:gridCol w:w="5944"/>
      </w:tblGrid>
      <w:tr w:rsidR="0022216A" w:rsidRPr="006378DE" w14:paraId="1F430E8F" w14:textId="77777777" w:rsidTr="0022216A">
        <w:tc>
          <w:tcPr>
            <w:tcW w:w="3685" w:type="dxa"/>
          </w:tcPr>
          <w:p w14:paraId="289DC514" w14:textId="171BCA42" w:rsidR="0022216A" w:rsidRPr="006378DE" w:rsidRDefault="0022216A"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CSI report periodicity</w:t>
            </w:r>
          </w:p>
        </w:tc>
        <w:tc>
          <w:tcPr>
            <w:tcW w:w="5944" w:type="dxa"/>
          </w:tcPr>
          <w:p w14:paraId="479E4ED5" w14:textId="66239C24" w:rsidR="0022216A" w:rsidRPr="006378DE" w:rsidRDefault="0022216A"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 xml:space="preserve">20 </w:t>
            </w:r>
            <w:proofErr w:type="spellStart"/>
            <w:r w:rsidRPr="006378DE">
              <w:rPr>
                <w:rFonts w:ascii="Times New Roman" w:hAnsi="Times New Roman" w:cs="Times New Roman"/>
                <w:sz w:val="20"/>
                <w:szCs w:val="20"/>
                <w:lang w:val="en-GB" w:eastAsia="zh-CN"/>
              </w:rPr>
              <w:t>ms</w:t>
            </w:r>
            <w:proofErr w:type="spellEnd"/>
            <w:r w:rsidR="0045532B" w:rsidRPr="006378DE">
              <w:rPr>
                <w:rFonts w:ascii="Times New Roman" w:hAnsi="Times New Roman" w:cs="Times New Roman"/>
                <w:sz w:val="20"/>
                <w:szCs w:val="20"/>
                <w:lang w:val="en-GB" w:eastAsia="zh-CN"/>
              </w:rPr>
              <w:t xml:space="preserve"> </w:t>
            </w:r>
          </w:p>
        </w:tc>
      </w:tr>
      <w:tr w:rsidR="0022216A" w:rsidRPr="006378DE" w14:paraId="4187916D" w14:textId="77777777" w:rsidTr="0022216A">
        <w:tc>
          <w:tcPr>
            <w:tcW w:w="3685" w:type="dxa"/>
          </w:tcPr>
          <w:p w14:paraId="6A923ADF" w14:textId="4FFFDF5D" w:rsidR="0022216A" w:rsidRPr="006378DE" w:rsidRDefault="0022216A"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CSI latency between resource and report</w:t>
            </w:r>
          </w:p>
        </w:tc>
        <w:tc>
          <w:tcPr>
            <w:tcW w:w="5944" w:type="dxa"/>
          </w:tcPr>
          <w:p w14:paraId="06E95C53" w14:textId="0FC508F3" w:rsidR="0022216A" w:rsidRPr="006378DE" w:rsidRDefault="0022216A"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 xml:space="preserve">3 </w:t>
            </w:r>
            <w:proofErr w:type="spellStart"/>
            <w:r w:rsidRPr="006378DE">
              <w:rPr>
                <w:rFonts w:ascii="Times New Roman" w:hAnsi="Times New Roman" w:cs="Times New Roman"/>
                <w:sz w:val="20"/>
                <w:szCs w:val="20"/>
                <w:lang w:val="en-GB" w:eastAsia="zh-CN"/>
              </w:rPr>
              <w:t>ms</w:t>
            </w:r>
            <w:proofErr w:type="spellEnd"/>
          </w:p>
        </w:tc>
      </w:tr>
      <w:tr w:rsidR="0022216A" w:rsidRPr="006378DE" w14:paraId="42E3569C" w14:textId="77777777" w:rsidTr="0022216A">
        <w:tc>
          <w:tcPr>
            <w:tcW w:w="3685" w:type="dxa"/>
          </w:tcPr>
          <w:p w14:paraId="08E2E20F" w14:textId="15F17F6B" w:rsidR="0022216A" w:rsidRPr="006378DE" w:rsidRDefault="0022216A"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 xml:space="preserve">CSI report </w:t>
            </w:r>
            <w:r w:rsidR="00B216E1" w:rsidRPr="006378DE">
              <w:rPr>
                <w:rFonts w:ascii="Times New Roman" w:hAnsi="Times New Roman" w:cs="Times New Roman"/>
                <w:sz w:val="20"/>
                <w:szCs w:val="20"/>
                <w:lang w:val="en-GB" w:eastAsia="zh-CN"/>
              </w:rPr>
              <w:t>quantity</w:t>
            </w:r>
          </w:p>
        </w:tc>
        <w:tc>
          <w:tcPr>
            <w:tcW w:w="5944" w:type="dxa"/>
          </w:tcPr>
          <w:p w14:paraId="03071CAA" w14:textId="688FB2AC" w:rsidR="0022216A" w:rsidRPr="006378DE" w:rsidRDefault="0022216A" w:rsidP="0022216A">
            <w:pPr>
              <w:spacing w:after="0"/>
              <w:rPr>
                <w:rFonts w:ascii="Times New Roman" w:hAnsi="Times New Roman" w:cs="Times New Roman"/>
                <w:sz w:val="20"/>
                <w:szCs w:val="20"/>
                <w:lang w:val="en-GB" w:eastAsia="zh-CN"/>
              </w:rPr>
            </w:pPr>
            <w:proofErr w:type="spellStart"/>
            <w:r w:rsidRPr="006378DE">
              <w:rPr>
                <w:rFonts w:ascii="Times New Roman" w:hAnsi="Times New Roman" w:cs="Times New Roman"/>
                <w:sz w:val="20"/>
                <w:szCs w:val="20"/>
                <w:lang w:val="en-GB" w:eastAsia="zh-CN"/>
              </w:rPr>
              <w:t>Subband</w:t>
            </w:r>
            <w:proofErr w:type="spellEnd"/>
            <w:r w:rsidRPr="006378DE">
              <w:rPr>
                <w:rFonts w:ascii="Times New Roman" w:hAnsi="Times New Roman" w:cs="Times New Roman"/>
                <w:sz w:val="20"/>
                <w:szCs w:val="20"/>
                <w:lang w:val="en-GB" w:eastAsia="zh-CN"/>
              </w:rPr>
              <w:t xml:space="preserve"> PMI and </w:t>
            </w:r>
            <w:proofErr w:type="spellStart"/>
            <w:r w:rsidRPr="006378DE">
              <w:rPr>
                <w:rFonts w:ascii="Times New Roman" w:hAnsi="Times New Roman" w:cs="Times New Roman"/>
                <w:sz w:val="20"/>
                <w:szCs w:val="20"/>
                <w:lang w:val="en-GB" w:eastAsia="zh-CN"/>
              </w:rPr>
              <w:t>subband</w:t>
            </w:r>
            <w:proofErr w:type="spellEnd"/>
            <w:r w:rsidRPr="006378DE">
              <w:rPr>
                <w:rFonts w:ascii="Times New Roman" w:hAnsi="Times New Roman" w:cs="Times New Roman"/>
                <w:sz w:val="20"/>
                <w:szCs w:val="20"/>
                <w:lang w:val="en-GB" w:eastAsia="zh-CN"/>
              </w:rPr>
              <w:t xml:space="preserve"> CQI</w:t>
            </w:r>
            <w:r w:rsidR="00B7385C" w:rsidRPr="006378DE">
              <w:rPr>
                <w:rFonts w:ascii="Times New Roman" w:hAnsi="Times New Roman" w:cs="Times New Roman"/>
                <w:sz w:val="20"/>
                <w:szCs w:val="20"/>
                <w:lang w:val="en-GB" w:eastAsia="zh-CN"/>
              </w:rPr>
              <w:t xml:space="preserve"> (</w:t>
            </w:r>
            <w:r w:rsidR="002B2D82" w:rsidRPr="006378DE">
              <w:rPr>
                <w:rFonts w:ascii="Times New Roman" w:hAnsi="Times New Roman" w:cs="Times New Roman"/>
                <w:sz w:val="20"/>
                <w:szCs w:val="20"/>
                <w:lang w:val="en-GB" w:eastAsia="zh-CN"/>
              </w:rPr>
              <w:t>differential</w:t>
            </w:r>
            <w:r w:rsidR="00B7385C" w:rsidRPr="006378DE">
              <w:rPr>
                <w:rFonts w:ascii="Times New Roman" w:hAnsi="Times New Roman" w:cs="Times New Roman"/>
                <w:sz w:val="20"/>
                <w:szCs w:val="20"/>
                <w:lang w:val="en-GB" w:eastAsia="zh-CN"/>
              </w:rPr>
              <w:t xml:space="preserve"> CQI)</w:t>
            </w:r>
          </w:p>
        </w:tc>
      </w:tr>
      <w:tr w:rsidR="0022216A" w:rsidRPr="006378DE" w14:paraId="2ECC5AF9" w14:textId="77777777" w:rsidTr="0022216A">
        <w:tc>
          <w:tcPr>
            <w:tcW w:w="3685" w:type="dxa"/>
          </w:tcPr>
          <w:p w14:paraId="267E8900" w14:textId="79C85DE6" w:rsidR="0022216A" w:rsidRPr="006378DE" w:rsidRDefault="00B61D73"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S</w:t>
            </w:r>
            <w:r w:rsidR="00B216E1" w:rsidRPr="006378DE">
              <w:rPr>
                <w:rFonts w:ascii="Times New Roman" w:hAnsi="Times New Roman" w:cs="Times New Roman"/>
                <w:sz w:val="20"/>
                <w:szCs w:val="20"/>
                <w:lang w:val="en-GB" w:eastAsia="zh-CN"/>
              </w:rPr>
              <w:t>cheduling/outer-loop link adaptation</w:t>
            </w:r>
          </w:p>
        </w:tc>
        <w:tc>
          <w:tcPr>
            <w:tcW w:w="5944" w:type="dxa"/>
          </w:tcPr>
          <w:p w14:paraId="02C97C93" w14:textId="77777777" w:rsidR="0022216A" w:rsidRPr="006378DE" w:rsidRDefault="00B216E1"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 xml:space="preserve">Schedule within best </w:t>
            </w:r>
            <w:proofErr w:type="spellStart"/>
            <w:r w:rsidRPr="006378DE">
              <w:rPr>
                <w:rFonts w:ascii="Times New Roman" w:hAnsi="Times New Roman" w:cs="Times New Roman"/>
                <w:sz w:val="20"/>
                <w:szCs w:val="20"/>
                <w:lang w:val="en-GB" w:eastAsia="zh-CN"/>
              </w:rPr>
              <w:t>subband</w:t>
            </w:r>
            <w:proofErr w:type="spellEnd"/>
          </w:p>
          <w:p w14:paraId="7EC58887" w14:textId="28F1791B" w:rsidR="00B216E1" w:rsidRPr="006378DE" w:rsidRDefault="00B216E1" w:rsidP="0022216A">
            <w:pPr>
              <w:spacing w:after="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Select MCS from best CQI + bias, where bias is adjusted as follows</w:t>
            </w:r>
          </w:p>
          <w:p w14:paraId="71DE69B3" w14:textId="7A8399E2" w:rsidR="00B216E1" w:rsidRPr="006378DE" w:rsidRDefault="00B216E1" w:rsidP="00B216E1">
            <w:pPr>
              <w:pStyle w:val="ListParagraph"/>
              <w:numPr>
                <w:ilvl w:val="0"/>
                <w:numId w:val="21"/>
              </w:numPr>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Bias increases by</w:t>
            </w:r>
            <w:r w:rsidR="00B7385C" w:rsidRPr="006378DE">
              <w:rPr>
                <w:rFonts w:ascii="Times New Roman" w:hAnsi="Times New Roman" w:cs="Times New Roman"/>
                <w:sz w:val="20"/>
                <w:szCs w:val="20"/>
                <w:lang w:val="en-GB" w:eastAsia="zh-CN"/>
              </w:rPr>
              <w:t xml:space="preserve"> 0.1 dB</w:t>
            </w:r>
            <w:r w:rsidR="00B61D73" w:rsidRPr="006378DE">
              <w:rPr>
                <w:rFonts w:ascii="Times New Roman" w:hAnsi="Times New Roman" w:cs="Times New Roman"/>
                <w:sz w:val="20"/>
                <w:szCs w:val="20"/>
                <w:lang w:val="en-GB" w:eastAsia="zh-CN"/>
              </w:rPr>
              <w:t xml:space="preserve"> if ACK is reported</w:t>
            </w:r>
          </w:p>
          <w:p w14:paraId="5F5A85D0" w14:textId="6B04D755" w:rsidR="00B61D73" w:rsidRPr="006378DE" w:rsidRDefault="00B61D73" w:rsidP="00B216E1">
            <w:pPr>
              <w:pStyle w:val="ListParagraph"/>
              <w:numPr>
                <w:ilvl w:val="0"/>
                <w:numId w:val="21"/>
              </w:numPr>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Bias decreases by</w:t>
            </w:r>
            <w:r w:rsidR="00B7385C" w:rsidRPr="006378DE">
              <w:rPr>
                <w:rFonts w:ascii="Times New Roman" w:hAnsi="Times New Roman" w:cs="Times New Roman"/>
                <w:sz w:val="20"/>
                <w:szCs w:val="20"/>
                <w:lang w:val="en-GB" w:eastAsia="zh-CN"/>
              </w:rPr>
              <w:t xml:space="preserve"> 0.9 dB</w:t>
            </w:r>
            <w:r w:rsidRPr="006378DE">
              <w:rPr>
                <w:rFonts w:ascii="Times New Roman" w:hAnsi="Times New Roman" w:cs="Times New Roman"/>
                <w:sz w:val="20"/>
                <w:szCs w:val="20"/>
                <w:lang w:val="en-GB" w:eastAsia="zh-CN"/>
              </w:rPr>
              <w:t xml:space="preserve"> if NACK is reported</w:t>
            </w:r>
          </w:p>
        </w:tc>
      </w:tr>
    </w:tbl>
    <w:p w14:paraId="008DD042" w14:textId="59DAD0E9" w:rsidR="00E358DC" w:rsidRPr="006378DE" w:rsidRDefault="00E358DC" w:rsidP="00E358DC">
      <w:pPr>
        <w:spacing w:before="240"/>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The following schemes are evaluated:</w:t>
      </w:r>
    </w:p>
    <w:p w14:paraId="3420812A" w14:textId="7D11118B" w:rsidR="002B2D82" w:rsidRPr="006378DE" w:rsidRDefault="002B2D82" w:rsidP="007D6418">
      <w:pPr>
        <w:pStyle w:val="ListParagraph"/>
        <w:numPr>
          <w:ilvl w:val="0"/>
          <w:numId w:val="21"/>
        </w:numPr>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Case1</w:t>
      </w:r>
      <w:r w:rsidR="00013A04">
        <w:rPr>
          <w:rFonts w:ascii="Times New Roman" w:hAnsi="Times New Roman" w:cs="Times New Roman"/>
          <w:sz w:val="20"/>
          <w:szCs w:val="20"/>
          <w:lang w:val="en-GB" w:eastAsia="zh-CN"/>
        </w:rPr>
        <w:t>a</w:t>
      </w:r>
      <w:r w:rsidRPr="006378DE">
        <w:rPr>
          <w:rFonts w:ascii="Times New Roman" w:hAnsi="Times New Roman" w:cs="Times New Roman"/>
          <w:sz w:val="20"/>
          <w:szCs w:val="20"/>
          <w:lang w:val="en-GB" w:eastAsia="zh-CN"/>
        </w:rPr>
        <w:t xml:space="preserve"> (Statistical CQI) – UE take CQI samples every 2 </w:t>
      </w:r>
      <w:proofErr w:type="spellStart"/>
      <w:r w:rsidRPr="006378DE">
        <w:rPr>
          <w:rFonts w:ascii="Times New Roman" w:hAnsi="Times New Roman" w:cs="Times New Roman"/>
          <w:sz w:val="20"/>
          <w:szCs w:val="20"/>
          <w:lang w:val="en-GB" w:eastAsia="zh-CN"/>
        </w:rPr>
        <w:t>ms</w:t>
      </w:r>
      <w:proofErr w:type="spellEnd"/>
      <w:r w:rsidRPr="006378DE">
        <w:rPr>
          <w:rFonts w:ascii="Times New Roman" w:hAnsi="Times New Roman" w:cs="Times New Roman"/>
          <w:sz w:val="20"/>
          <w:szCs w:val="20"/>
          <w:lang w:val="en-GB" w:eastAsia="zh-CN"/>
        </w:rPr>
        <w:t xml:space="preserve"> over a time window of 20 </w:t>
      </w:r>
      <w:proofErr w:type="spellStart"/>
      <w:r w:rsidRPr="006378DE">
        <w:rPr>
          <w:rFonts w:ascii="Times New Roman" w:hAnsi="Times New Roman" w:cs="Times New Roman"/>
          <w:sz w:val="20"/>
          <w:szCs w:val="20"/>
          <w:lang w:val="en-GB" w:eastAsia="zh-CN"/>
        </w:rPr>
        <w:t>ms</w:t>
      </w:r>
      <w:proofErr w:type="spellEnd"/>
      <w:r w:rsidRPr="006378DE">
        <w:rPr>
          <w:rFonts w:ascii="Times New Roman" w:hAnsi="Times New Roman" w:cs="Times New Roman"/>
          <w:sz w:val="20"/>
          <w:szCs w:val="20"/>
          <w:lang w:val="en-GB" w:eastAsia="zh-CN"/>
        </w:rPr>
        <w:t xml:space="preserve"> and with sub-band size of 4 PRBs. UE reports 4-bits quantized “conservative” CQI value. The “conservative” CQI value is derived from Average – 2 x Standard deviation of SINR in </w:t>
      </w:r>
      <w:proofErr w:type="spellStart"/>
      <w:r w:rsidRPr="006378DE">
        <w:rPr>
          <w:rFonts w:ascii="Times New Roman" w:hAnsi="Times New Roman" w:cs="Times New Roman"/>
          <w:sz w:val="20"/>
          <w:szCs w:val="20"/>
          <w:lang w:val="en-GB" w:eastAsia="zh-CN"/>
        </w:rPr>
        <w:t>dB.</w:t>
      </w:r>
      <w:proofErr w:type="spellEnd"/>
    </w:p>
    <w:p w14:paraId="6C076806" w14:textId="6B496AA1" w:rsidR="002B2D82" w:rsidRDefault="002B2D82" w:rsidP="007D6418">
      <w:pPr>
        <w:pStyle w:val="ListParagraph"/>
        <w:numPr>
          <w:ilvl w:val="0"/>
          <w:numId w:val="21"/>
        </w:numPr>
        <w:rPr>
          <w:rFonts w:ascii="Times New Roman" w:hAnsi="Times New Roman" w:cs="Times New Roman"/>
          <w:sz w:val="20"/>
          <w:szCs w:val="20"/>
          <w:lang w:val="en-GB" w:eastAsia="zh-CN"/>
        </w:rPr>
      </w:pPr>
      <w:r w:rsidRPr="006378DE">
        <w:rPr>
          <w:rFonts w:ascii="Times New Roman" w:hAnsi="Times New Roman" w:cs="Times New Roman"/>
          <w:sz w:val="20"/>
          <w:szCs w:val="20"/>
          <w:lang w:val="en-GB" w:eastAsia="zh-CN"/>
        </w:rPr>
        <w:t>Case 2 (</w:t>
      </w:r>
      <w:proofErr w:type="spellStart"/>
      <w:r w:rsidRPr="006378DE">
        <w:rPr>
          <w:rFonts w:ascii="Times New Roman" w:hAnsi="Times New Roman" w:cs="Times New Roman"/>
          <w:sz w:val="20"/>
          <w:szCs w:val="20"/>
          <w:lang w:val="en-GB" w:eastAsia="zh-CN"/>
        </w:rPr>
        <w:t>DeltaSINR</w:t>
      </w:r>
      <w:proofErr w:type="spellEnd"/>
      <w:r w:rsidRPr="006378DE">
        <w:rPr>
          <w:rFonts w:ascii="Times New Roman" w:hAnsi="Times New Roman" w:cs="Times New Roman"/>
          <w:sz w:val="20"/>
          <w:szCs w:val="20"/>
          <w:lang w:val="en-GB" w:eastAsia="zh-CN"/>
        </w:rPr>
        <w:t xml:space="preserve">) – as described in section 8.3 of </w:t>
      </w:r>
      <w:r w:rsidR="006378DE">
        <w:rPr>
          <w:rFonts w:ascii="Times New Roman" w:hAnsi="Times New Roman" w:cs="Times New Roman"/>
          <w:sz w:val="20"/>
          <w:szCs w:val="20"/>
          <w:lang w:val="en-GB" w:eastAsia="zh-CN"/>
        </w:rPr>
        <w:fldChar w:fldCharType="begin"/>
      </w:r>
      <w:r w:rsidR="006378DE">
        <w:rPr>
          <w:rFonts w:ascii="Times New Roman" w:hAnsi="Times New Roman" w:cs="Times New Roman"/>
          <w:sz w:val="20"/>
          <w:szCs w:val="20"/>
          <w:lang w:val="en-GB" w:eastAsia="zh-CN"/>
        </w:rPr>
        <w:instrText xml:space="preserve"> REF _Ref54287627 \r \h </w:instrText>
      </w:r>
      <w:r w:rsidR="006378DE">
        <w:rPr>
          <w:rFonts w:ascii="Times New Roman" w:hAnsi="Times New Roman" w:cs="Times New Roman"/>
          <w:sz w:val="20"/>
          <w:szCs w:val="20"/>
          <w:lang w:val="en-GB" w:eastAsia="zh-CN"/>
        </w:rPr>
      </w:r>
      <w:r w:rsidR="006378DE">
        <w:rPr>
          <w:rFonts w:ascii="Times New Roman" w:hAnsi="Times New Roman" w:cs="Times New Roman"/>
          <w:sz w:val="20"/>
          <w:szCs w:val="20"/>
          <w:lang w:val="en-GB" w:eastAsia="zh-CN"/>
        </w:rPr>
        <w:fldChar w:fldCharType="separate"/>
      </w:r>
      <w:r w:rsidR="006378DE">
        <w:rPr>
          <w:rFonts w:ascii="Times New Roman" w:hAnsi="Times New Roman" w:cs="Times New Roman"/>
          <w:sz w:val="20"/>
          <w:szCs w:val="20"/>
          <w:lang w:val="en-GB" w:eastAsia="zh-CN"/>
        </w:rPr>
        <w:t>[4]</w:t>
      </w:r>
      <w:r w:rsidR="006378DE">
        <w:rPr>
          <w:rFonts w:ascii="Times New Roman" w:hAnsi="Times New Roman" w:cs="Times New Roman"/>
          <w:sz w:val="20"/>
          <w:szCs w:val="20"/>
          <w:lang w:val="en-GB" w:eastAsia="zh-CN"/>
        </w:rPr>
        <w:fldChar w:fldCharType="end"/>
      </w:r>
      <w:r w:rsidR="006378DE">
        <w:rPr>
          <w:rFonts w:ascii="Times New Roman" w:hAnsi="Times New Roman" w:cs="Times New Roman"/>
          <w:sz w:val="20"/>
          <w:szCs w:val="20"/>
          <w:lang w:val="en-GB" w:eastAsia="zh-CN"/>
        </w:rPr>
        <w:t>, scheme 5.</w:t>
      </w:r>
    </w:p>
    <w:p w14:paraId="50F1D4EC" w14:textId="6574536B" w:rsidR="006378DE" w:rsidRDefault="006378DE" w:rsidP="007D6418">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Case 2 (Absolute value of BLEP exponent) – as described in section 8.3 of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_Ref54287627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scheme 6.</w:t>
      </w:r>
    </w:p>
    <w:p w14:paraId="5C84BBAC" w14:textId="10048F3E" w:rsidR="000477A9" w:rsidRPr="006378DE" w:rsidRDefault="006378DE" w:rsidP="006378DE">
      <w:pPr>
        <w:pStyle w:val="ListParagraph"/>
        <w:numPr>
          <w:ilvl w:val="0"/>
          <w:numId w:val="2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 (Slow Soft-ACK) – as described in section 8.3 of [4], scheme 7.</w:t>
      </w:r>
    </w:p>
    <w:bookmarkEnd w:id="1"/>
    <w:p w14:paraId="0BAC0FE8" w14:textId="3B65A510" w:rsidR="00327C6A" w:rsidRPr="00C0628D" w:rsidRDefault="0045532B" w:rsidP="00327C6A">
      <w:pPr>
        <w:pStyle w:val="Heading1"/>
        <w:pBdr>
          <w:top w:val="single" w:sz="12" w:space="5" w:color="auto"/>
        </w:pBdr>
        <w:spacing w:after="120"/>
        <w:rPr>
          <w:rFonts w:ascii="Times New Roman" w:hAnsi="Times New Roman"/>
          <w:szCs w:val="32"/>
        </w:rPr>
      </w:pPr>
      <w:r w:rsidRPr="00C0628D">
        <w:rPr>
          <w:rFonts w:ascii="Times New Roman" w:hAnsi="Times New Roman"/>
          <w:sz w:val="20"/>
          <w:szCs w:val="20"/>
        </w:rPr>
        <w:t xml:space="preserve"> </w:t>
      </w:r>
      <w:r w:rsidR="00327C6A" w:rsidRPr="00C0628D">
        <w:rPr>
          <w:rFonts w:ascii="Times New Roman" w:hAnsi="Times New Roman"/>
          <w:szCs w:val="32"/>
        </w:rPr>
        <w:t>Evaluation results</w:t>
      </w:r>
    </w:p>
    <w:p w14:paraId="457A24AA" w14:textId="37DD3EFC" w:rsidR="00AA287C" w:rsidRPr="00C0628D" w:rsidRDefault="00831373" w:rsidP="00AA287C">
      <w:pPr>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Evaluation results for each scheme are shown in Table 1 to Table 3 below for the packet success %, the average PDSCH resource usage and the BLER of initial transmission.</w:t>
      </w:r>
    </w:p>
    <w:p w14:paraId="3DC61B98" w14:textId="10DCDFA9" w:rsidR="00C0628D" w:rsidRPr="00C0628D" w:rsidRDefault="00C0628D" w:rsidP="00AA287C">
      <w:pPr>
        <w:rPr>
          <w:lang w:val="en-GB" w:eastAsia="zh-CN"/>
        </w:rPr>
      </w:pPr>
    </w:p>
    <w:p w14:paraId="0A089E4D" w14:textId="73D8FBC0" w:rsidR="0045532B" w:rsidRPr="00C0628D" w:rsidRDefault="00AA287C" w:rsidP="00AA287C">
      <w:pPr>
        <w:pStyle w:val="Caption"/>
        <w:rPr>
          <w:rFonts w:ascii="Times New Roman" w:hAnsi="Times New Roman" w:cs="Times New Roman"/>
          <w:sz w:val="20"/>
          <w:szCs w:val="20"/>
          <w:lang w:val="en-GB" w:eastAsia="zh-CN"/>
        </w:rPr>
      </w:pPr>
      <w:r w:rsidRPr="00C0628D">
        <w:t xml:space="preserve">Table </w:t>
      </w:r>
      <w:r w:rsidR="00415641" w:rsidRPr="00C0628D">
        <w:fldChar w:fldCharType="begin"/>
      </w:r>
      <w:r w:rsidR="00415641" w:rsidRPr="00C0628D">
        <w:instrText xml:space="preserve"> SEQ Table \* ARABIC </w:instrText>
      </w:r>
      <w:r w:rsidR="00415641" w:rsidRPr="00C0628D">
        <w:fldChar w:fldCharType="separate"/>
      </w:r>
      <w:r w:rsidRPr="00C0628D">
        <w:rPr>
          <w:noProof/>
        </w:rPr>
        <w:t>1</w:t>
      </w:r>
      <w:r w:rsidR="00415641" w:rsidRPr="00C0628D">
        <w:rPr>
          <w:noProof/>
        </w:rPr>
        <w:fldChar w:fldCharType="end"/>
      </w:r>
      <w:r w:rsidRPr="00C0628D">
        <w:t>. %</w:t>
      </w:r>
      <w:r w:rsidR="00C0628D">
        <w:t xml:space="preserve"> of satisfied UEs</w:t>
      </w:r>
    </w:p>
    <w:tbl>
      <w:tblPr>
        <w:tblStyle w:val="TableGrid"/>
        <w:tblW w:w="0" w:type="auto"/>
        <w:tblLook w:val="04A0" w:firstRow="1" w:lastRow="0" w:firstColumn="1" w:lastColumn="0" w:noHBand="0" w:noVBand="1"/>
      </w:tblPr>
      <w:tblGrid>
        <w:gridCol w:w="2597"/>
        <w:gridCol w:w="905"/>
        <w:gridCol w:w="1443"/>
        <w:gridCol w:w="1260"/>
        <w:gridCol w:w="1350"/>
        <w:gridCol w:w="2074"/>
      </w:tblGrid>
      <w:tr w:rsidR="00AA0474" w:rsidRPr="00C0628D" w14:paraId="22A91A15" w14:textId="77777777" w:rsidTr="00C0628D">
        <w:tc>
          <w:tcPr>
            <w:tcW w:w="2597" w:type="dxa"/>
          </w:tcPr>
          <w:p w14:paraId="77744741" w14:textId="668F51F9" w:rsidR="005E3655" w:rsidRPr="00C0628D" w:rsidRDefault="00A365E0" w:rsidP="005E3655">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lastRenderedPageBreak/>
              <w:t>Scenario</w:t>
            </w:r>
            <w:r w:rsidR="00AA287C" w:rsidRPr="00C0628D">
              <w:rPr>
                <w:rFonts w:ascii="Times New Roman" w:hAnsi="Times New Roman" w:cs="Times New Roman"/>
                <w:sz w:val="20"/>
                <w:szCs w:val="20"/>
                <w:lang w:val="en-GB" w:eastAsia="zh-CN"/>
              </w:rPr>
              <w:t>/Scheme</w:t>
            </w:r>
          </w:p>
        </w:tc>
        <w:tc>
          <w:tcPr>
            <w:tcW w:w="905" w:type="dxa"/>
          </w:tcPr>
          <w:p w14:paraId="42DE884B" w14:textId="4788734F" w:rsidR="005E3655" w:rsidRPr="00C0628D" w:rsidRDefault="00A365E0" w:rsidP="005E3655">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Baseline</w:t>
            </w:r>
          </w:p>
        </w:tc>
        <w:tc>
          <w:tcPr>
            <w:tcW w:w="1443" w:type="dxa"/>
          </w:tcPr>
          <w:p w14:paraId="50EFFA8E" w14:textId="77777777" w:rsidR="00AA0474"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Case1</w:t>
            </w:r>
          </w:p>
          <w:p w14:paraId="6E1F6C80" w14:textId="4D870C4E" w:rsidR="005E3655" w:rsidRPr="00C0628D"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C0628D">
              <w:rPr>
                <w:rFonts w:ascii="Times New Roman" w:hAnsi="Times New Roman" w:cs="Times New Roman"/>
                <w:sz w:val="20"/>
                <w:szCs w:val="20"/>
                <w:lang w:val="en-GB" w:eastAsia="zh-CN"/>
              </w:rPr>
              <w:t>Stat</w:t>
            </w:r>
            <w:r>
              <w:rPr>
                <w:rFonts w:ascii="Times New Roman" w:hAnsi="Times New Roman" w:cs="Times New Roman"/>
                <w:sz w:val="20"/>
                <w:szCs w:val="20"/>
                <w:lang w:val="en-GB" w:eastAsia="zh-CN"/>
              </w:rPr>
              <w:t>. CQI)</w:t>
            </w:r>
          </w:p>
        </w:tc>
        <w:tc>
          <w:tcPr>
            <w:tcW w:w="1260" w:type="dxa"/>
          </w:tcPr>
          <w:p w14:paraId="2ADC19A2" w14:textId="77777777" w:rsidR="00AA0474"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w:t>
            </w:r>
          </w:p>
          <w:p w14:paraId="469260BD" w14:textId="46830177" w:rsidR="005E3655" w:rsidRPr="00C0628D"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roofErr w:type="spellStart"/>
            <w:r w:rsidR="00C0628D">
              <w:rPr>
                <w:rFonts w:ascii="Times New Roman" w:hAnsi="Times New Roman" w:cs="Times New Roman"/>
                <w:sz w:val="20"/>
                <w:szCs w:val="20"/>
                <w:lang w:val="en-GB" w:eastAsia="zh-CN"/>
              </w:rPr>
              <w:t>DeltaSINR</w:t>
            </w:r>
            <w:proofErr w:type="spellEnd"/>
            <w:r>
              <w:rPr>
                <w:rFonts w:ascii="Times New Roman" w:hAnsi="Times New Roman" w:cs="Times New Roman"/>
                <w:sz w:val="20"/>
                <w:szCs w:val="20"/>
                <w:lang w:val="en-GB" w:eastAsia="zh-CN"/>
              </w:rPr>
              <w:t>)</w:t>
            </w:r>
          </w:p>
        </w:tc>
        <w:tc>
          <w:tcPr>
            <w:tcW w:w="1350" w:type="dxa"/>
          </w:tcPr>
          <w:p w14:paraId="7DC8F06D" w14:textId="77777777" w:rsidR="00AA0474"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Case2 </w:t>
            </w:r>
          </w:p>
          <w:p w14:paraId="7895FE69" w14:textId="7D686424" w:rsidR="005E3655" w:rsidRPr="00C0628D"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C0628D">
              <w:rPr>
                <w:rFonts w:ascii="Times New Roman" w:hAnsi="Times New Roman" w:cs="Times New Roman"/>
                <w:sz w:val="20"/>
                <w:szCs w:val="20"/>
                <w:lang w:val="en-GB" w:eastAsia="zh-CN"/>
              </w:rPr>
              <w:t>BLEP exp</w:t>
            </w:r>
            <w:r>
              <w:rPr>
                <w:rFonts w:ascii="Times New Roman" w:hAnsi="Times New Roman" w:cs="Times New Roman"/>
                <w:sz w:val="20"/>
                <w:szCs w:val="20"/>
                <w:lang w:val="en-GB" w:eastAsia="zh-CN"/>
              </w:rPr>
              <w:t>.)</w:t>
            </w:r>
          </w:p>
        </w:tc>
        <w:tc>
          <w:tcPr>
            <w:tcW w:w="2074" w:type="dxa"/>
          </w:tcPr>
          <w:p w14:paraId="1CA56FD3" w14:textId="77777777" w:rsidR="00AA0474"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w:t>
            </w:r>
          </w:p>
          <w:p w14:paraId="2D4DF47D" w14:textId="1602613A" w:rsidR="005E3655" w:rsidRPr="00C0628D" w:rsidRDefault="00AA0474"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532B21">
              <w:rPr>
                <w:rFonts w:ascii="Times New Roman" w:hAnsi="Times New Roman" w:cs="Times New Roman"/>
                <w:sz w:val="20"/>
                <w:szCs w:val="20"/>
                <w:lang w:val="en-GB" w:eastAsia="zh-CN"/>
              </w:rPr>
              <w:t xml:space="preserve">slow </w:t>
            </w:r>
            <w:r w:rsidR="00C0628D">
              <w:rPr>
                <w:rFonts w:ascii="Times New Roman" w:hAnsi="Times New Roman" w:cs="Times New Roman"/>
                <w:sz w:val="20"/>
                <w:szCs w:val="20"/>
                <w:lang w:val="en-GB" w:eastAsia="zh-CN"/>
              </w:rPr>
              <w:t>Soft-ACK</w:t>
            </w:r>
            <w:r>
              <w:rPr>
                <w:rFonts w:ascii="Times New Roman" w:hAnsi="Times New Roman" w:cs="Times New Roman"/>
                <w:sz w:val="20"/>
                <w:szCs w:val="20"/>
                <w:lang w:val="en-GB" w:eastAsia="zh-CN"/>
              </w:rPr>
              <w:t>)</w:t>
            </w:r>
          </w:p>
        </w:tc>
      </w:tr>
      <w:tr w:rsidR="00AA0474" w:rsidRPr="00C0628D" w14:paraId="51039FA5" w14:textId="77777777" w:rsidTr="00C0628D">
        <w:tc>
          <w:tcPr>
            <w:tcW w:w="2597" w:type="dxa"/>
          </w:tcPr>
          <w:p w14:paraId="26526315" w14:textId="181CD866" w:rsidR="005E3655" w:rsidRPr="00C0628D" w:rsidRDefault="00A365E0" w:rsidP="005E3655">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Rel-15 enabled</w:t>
            </w:r>
            <w:r w:rsidR="00C0628D">
              <w:rPr>
                <w:rFonts w:ascii="Times New Roman" w:hAnsi="Times New Roman" w:cs="Times New Roman"/>
                <w:sz w:val="20"/>
                <w:szCs w:val="20"/>
                <w:lang w:val="en-GB" w:eastAsia="zh-CN"/>
              </w:rPr>
              <w:t xml:space="preserve"> AR/</w:t>
            </w:r>
            <w:proofErr w:type="gramStart"/>
            <w:r w:rsidR="00C0628D">
              <w:rPr>
                <w:rFonts w:ascii="Times New Roman" w:hAnsi="Times New Roman" w:cs="Times New Roman"/>
                <w:sz w:val="20"/>
                <w:szCs w:val="20"/>
                <w:lang w:val="en-GB" w:eastAsia="zh-CN"/>
              </w:rPr>
              <w:t>VR</w:t>
            </w:r>
            <w:proofErr w:type="gramEnd"/>
          </w:p>
          <w:p w14:paraId="4C5A53B9" w14:textId="663EE61D" w:rsidR="00A365E0" w:rsidRPr="00C0628D" w:rsidRDefault="00A365E0" w:rsidP="005E3655">
            <w:pPr>
              <w:spacing w:after="0"/>
              <w:rPr>
                <w:rFonts w:ascii="Times New Roman" w:hAnsi="Times New Roman" w:cs="Times New Roman"/>
                <w:sz w:val="20"/>
                <w:szCs w:val="20"/>
                <w:lang w:val="en-GB" w:eastAsia="zh-CN"/>
              </w:rPr>
            </w:pPr>
          </w:p>
        </w:tc>
        <w:tc>
          <w:tcPr>
            <w:tcW w:w="905" w:type="dxa"/>
          </w:tcPr>
          <w:p w14:paraId="404AAD9C" w14:textId="180A4FDA"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85.7</w:t>
            </w:r>
          </w:p>
        </w:tc>
        <w:tc>
          <w:tcPr>
            <w:tcW w:w="1443" w:type="dxa"/>
          </w:tcPr>
          <w:p w14:paraId="0BF30581" w14:textId="27F77782"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90</w:t>
            </w:r>
          </w:p>
        </w:tc>
        <w:tc>
          <w:tcPr>
            <w:tcW w:w="1260" w:type="dxa"/>
          </w:tcPr>
          <w:p w14:paraId="0526D273" w14:textId="75FEE336"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99.6</w:t>
            </w:r>
          </w:p>
        </w:tc>
        <w:tc>
          <w:tcPr>
            <w:tcW w:w="1350" w:type="dxa"/>
          </w:tcPr>
          <w:p w14:paraId="3D643C2D" w14:textId="1DB8DD44"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90.9</w:t>
            </w:r>
          </w:p>
        </w:tc>
        <w:tc>
          <w:tcPr>
            <w:tcW w:w="2074" w:type="dxa"/>
          </w:tcPr>
          <w:p w14:paraId="49655F3E" w14:textId="30D394C8"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93.8</w:t>
            </w:r>
          </w:p>
        </w:tc>
      </w:tr>
      <w:tr w:rsidR="00AA0474" w:rsidRPr="00C0628D" w14:paraId="03605829" w14:textId="77777777" w:rsidTr="00C0628D">
        <w:tc>
          <w:tcPr>
            <w:tcW w:w="2597" w:type="dxa"/>
          </w:tcPr>
          <w:p w14:paraId="131059C8" w14:textId="487CCC6F" w:rsidR="005E3655" w:rsidRPr="00C0628D" w:rsidRDefault="00C0628D" w:rsidP="00A365E0">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tc>
        <w:tc>
          <w:tcPr>
            <w:tcW w:w="905" w:type="dxa"/>
          </w:tcPr>
          <w:p w14:paraId="75510327" w14:textId="7D54087B"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53.3</w:t>
            </w:r>
          </w:p>
        </w:tc>
        <w:tc>
          <w:tcPr>
            <w:tcW w:w="1443" w:type="dxa"/>
          </w:tcPr>
          <w:p w14:paraId="3FF2E388" w14:textId="09E6D334"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c>
          <w:tcPr>
            <w:tcW w:w="1260" w:type="dxa"/>
          </w:tcPr>
          <w:p w14:paraId="640FB5B1" w14:textId="7E6998E5"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c>
          <w:tcPr>
            <w:tcW w:w="1350" w:type="dxa"/>
          </w:tcPr>
          <w:p w14:paraId="49BA269C" w14:textId="19ABB42A" w:rsidR="005E3655" w:rsidRPr="00C0628D" w:rsidRDefault="00C0628D"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96.1</w:t>
            </w:r>
          </w:p>
        </w:tc>
        <w:tc>
          <w:tcPr>
            <w:tcW w:w="2074" w:type="dxa"/>
          </w:tcPr>
          <w:p w14:paraId="05680A50" w14:textId="737AB9F7" w:rsidR="005E3655" w:rsidRPr="00C0628D" w:rsidRDefault="006B4C0B" w:rsidP="005E3655">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bl>
    <w:p w14:paraId="7069108D" w14:textId="15672747" w:rsidR="00AA287C" w:rsidRDefault="00AA287C" w:rsidP="00831373">
      <w:pPr>
        <w:pStyle w:val="Caption"/>
        <w:spacing w:before="240"/>
        <w:rPr>
          <w:lang w:val="fr-CA"/>
        </w:rPr>
      </w:pPr>
      <w:r w:rsidRPr="00C0628D">
        <w:rPr>
          <w:lang w:val="fr-CA"/>
        </w:rPr>
        <w:t xml:space="preserve">Table </w:t>
      </w:r>
      <w:r w:rsidRPr="00C0628D">
        <w:fldChar w:fldCharType="begin"/>
      </w:r>
      <w:r w:rsidRPr="00C0628D">
        <w:rPr>
          <w:lang w:val="fr-CA"/>
        </w:rPr>
        <w:instrText xml:space="preserve"> SEQ Table \* ARABIC </w:instrText>
      </w:r>
      <w:r w:rsidRPr="00C0628D">
        <w:fldChar w:fldCharType="separate"/>
      </w:r>
      <w:r w:rsidRPr="00C0628D">
        <w:rPr>
          <w:noProof/>
          <w:lang w:val="fr-CA"/>
        </w:rPr>
        <w:t>2</w:t>
      </w:r>
      <w:r w:rsidRPr="00C0628D">
        <w:fldChar w:fldCharType="end"/>
      </w:r>
      <w:r w:rsidRPr="00C0628D">
        <w:rPr>
          <w:lang w:val="fr-CA"/>
        </w:rPr>
        <w:t xml:space="preserve">. </w:t>
      </w:r>
      <w:proofErr w:type="spellStart"/>
      <w:r w:rsidRPr="00C0628D">
        <w:rPr>
          <w:lang w:val="fr-CA"/>
        </w:rPr>
        <w:t>Average</w:t>
      </w:r>
      <w:proofErr w:type="spellEnd"/>
      <w:r w:rsidRPr="00C0628D">
        <w:rPr>
          <w:lang w:val="fr-CA"/>
        </w:rPr>
        <w:t xml:space="preserve"> PDSCH </w:t>
      </w:r>
      <w:proofErr w:type="spellStart"/>
      <w:r w:rsidRPr="00C0628D">
        <w:rPr>
          <w:lang w:val="fr-CA"/>
        </w:rPr>
        <w:t>resource</w:t>
      </w:r>
      <w:proofErr w:type="spellEnd"/>
      <w:r w:rsidRPr="00C0628D">
        <w:rPr>
          <w:lang w:val="fr-CA"/>
        </w:rPr>
        <w:t xml:space="preserve"> usage (</w:t>
      </w:r>
      <w:proofErr w:type="spellStart"/>
      <w:r w:rsidRPr="00C0628D">
        <w:rPr>
          <w:lang w:val="fr-CA"/>
        </w:rPr>
        <w:t>PRBs</w:t>
      </w:r>
      <w:proofErr w:type="spellEnd"/>
      <w:r w:rsidRPr="00C0628D">
        <w:rPr>
          <w:lang w:val="fr-CA"/>
        </w:rPr>
        <w:t>)</w:t>
      </w:r>
    </w:p>
    <w:tbl>
      <w:tblPr>
        <w:tblStyle w:val="TableGrid"/>
        <w:tblW w:w="0" w:type="auto"/>
        <w:tblLook w:val="04A0" w:firstRow="1" w:lastRow="0" w:firstColumn="1" w:lastColumn="0" w:noHBand="0" w:noVBand="1"/>
      </w:tblPr>
      <w:tblGrid>
        <w:gridCol w:w="2597"/>
        <w:gridCol w:w="905"/>
        <w:gridCol w:w="1443"/>
        <w:gridCol w:w="1260"/>
        <w:gridCol w:w="1350"/>
        <w:gridCol w:w="2074"/>
      </w:tblGrid>
      <w:tr w:rsidR="00AA0474" w:rsidRPr="00C0628D" w14:paraId="134E06A5" w14:textId="77777777" w:rsidTr="00013A04">
        <w:tc>
          <w:tcPr>
            <w:tcW w:w="2597" w:type="dxa"/>
          </w:tcPr>
          <w:p w14:paraId="58248D7F" w14:textId="77777777" w:rsidR="00AA0474" w:rsidRPr="00C0628D" w:rsidRDefault="00AA0474" w:rsidP="00AA0474">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Scenario/Scheme</w:t>
            </w:r>
          </w:p>
        </w:tc>
        <w:tc>
          <w:tcPr>
            <w:tcW w:w="905" w:type="dxa"/>
          </w:tcPr>
          <w:p w14:paraId="0D5517AF" w14:textId="326DB84B" w:rsidR="00AA0474" w:rsidRPr="00C0628D" w:rsidRDefault="00AA0474" w:rsidP="00AA0474">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Baseline</w:t>
            </w:r>
          </w:p>
        </w:tc>
        <w:tc>
          <w:tcPr>
            <w:tcW w:w="1443" w:type="dxa"/>
          </w:tcPr>
          <w:p w14:paraId="65BF619B"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Case1</w:t>
            </w:r>
          </w:p>
          <w:p w14:paraId="147A402F" w14:textId="7A105378"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(Stat. CQI)</w:t>
            </w:r>
          </w:p>
        </w:tc>
        <w:tc>
          <w:tcPr>
            <w:tcW w:w="1260" w:type="dxa"/>
          </w:tcPr>
          <w:p w14:paraId="5C6E2465"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w:t>
            </w:r>
          </w:p>
          <w:p w14:paraId="30FD19FA" w14:textId="08771781"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DeltaSINR</w:t>
            </w:r>
            <w:proofErr w:type="spellEnd"/>
            <w:r>
              <w:rPr>
                <w:rFonts w:ascii="Times New Roman" w:hAnsi="Times New Roman" w:cs="Times New Roman"/>
                <w:sz w:val="20"/>
                <w:szCs w:val="20"/>
                <w:lang w:val="en-GB" w:eastAsia="zh-CN"/>
              </w:rPr>
              <w:t>)</w:t>
            </w:r>
          </w:p>
        </w:tc>
        <w:tc>
          <w:tcPr>
            <w:tcW w:w="1350" w:type="dxa"/>
          </w:tcPr>
          <w:p w14:paraId="6F91677C"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Case2 </w:t>
            </w:r>
          </w:p>
          <w:p w14:paraId="78DA498F" w14:textId="383BF11D"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(BLEP exp.)</w:t>
            </w:r>
          </w:p>
        </w:tc>
        <w:tc>
          <w:tcPr>
            <w:tcW w:w="2074" w:type="dxa"/>
          </w:tcPr>
          <w:p w14:paraId="35535115"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w:t>
            </w:r>
          </w:p>
          <w:p w14:paraId="6944E690" w14:textId="41301EA6"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532B21">
              <w:rPr>
                <w:rFonts w:ascii="Times New Roman" w:hAnsi="Times New Roman" w:cs="Times New Roman"/>
                <w:sz w:val="20"/>
                <w:szCs w:val="20"/>
                <w:lang w:val="en-GB" w:eastAsia="zh-CN"/>
              </w:rPr>
              <w:t xml:space="preserve">slow </w:t>
            </w:r>
            <w:r>
              <w:rPr>
                <w:rFonts w:ascii="Times New Roman" w:hAnsi="Times New Roman" w:cs="Times New Roman"/>
                <w:sz w:val="20"/>
                <w:szCs w:val="20"/>
                <w:lang w:val="en-GB" w:eastAsia="zh-CN"/>
              </w:rPr>
              <w:t>Soft-ACK)</w:t>
            </w:r>
          </w:p>
        </w:tc>
      </w:tr>
      <w:tr w:rsidR="00C0628D" w:rsidRPr="00C0628D" w14:paraId="1433ECA7" w14:textId="77777777" w:rsidTr="00013A04">
        <w:tc>
          <w:tcPr>
            <w:tcW w:w="2597" w:type="dxa"/>
          </w:tcPr>
          <w:p w14:paraId="3361A3BC" w14:textId="77777777" w:rsidR="00C0628D" w:rsidRPr="00C0628D" w:rsidRDefault="00C0628D" w:rsidP="00013A04">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Rel-15 enabled</w:t>
            </w:r>
            <w:r>
              <w:rPr>
                <w:rFonts w:ascii="Times New Roman" w:hAnsi="Times New Roman" w:cs="Times New Roman"/>
                <w:sz w:val="20"/>
                <w:szCs w:val="20"/>
                <w:lang w:val="en-GB" w:eastAsia="zh-CN"/>
              </w:rPr>
              <w:t xml:space="preserve"> AR/</w:t>
            </w:r>
            <w:proofErr w:type="gramStart"/>
            <w:r>
              <w:rPr>
                <w:rFonts w:ascii="Times New Roman" w:hAnsi="Times New Roman" w:cs="Times New Roman"/>
                <w:sz w:val="20"/>
                <w:szCs w:val="20"/>
                <w:lang w:val="en-GB" w:eastAsia="zh-CN"/>
              </w:rPr>
              <w:t>VR</w:t>
            </w:r>
            <w:proofErr w:type="gramEnd"/>
          </w:p>
          <w:p w14:paraId="43D33B30" w14:textId="77777777" w:rsidR="00C0628D" w:rsidRPr="00C0628D" w:rsidRDefault="00C0628D" w:rsidP="00013A04">
            <w:pPr>
              <w:spacing w:after="0"/>
              <w:rPr>
                <w:rFonts w:ascii="Times New Roman" w:hAnsi="Times New Roman" w:cs="Times New Roman"/>
                <w:sz w:val="20"/>
                <w:szCs w:val="20"/>
                <w:lang w:val="en-GB" w:eastAsia="zh-CN"/>
              </w:rPr>
            </w:pPr>
          </w:p>
        </w:tc>
        <w:tc>
          <w:tcPr>
            <w:tcW w:w="905" w:type="dxa"/>
          </w:tcPr>
          <w:p w14:paraId="19927CC0" w14:textId="7C8B7FC1" w:rsidR="00C0628D" w:rsidRPr="00C0628D" w:rsidRDefault="00C0628D"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6.7</w:t>
            </w:r>
          </w:p>
        </w:tc>
        <w:tc>
          <w:tcPr>
            <w:tcW w:w="1443" w:type="dxa"/>
          </w:tcPr>
          <w:p w14:paraId="23C8A333" w14:textId="2CD4B482"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6.6</w:t>
            </w:r>
          </w:p>
        </w:tc>
        <w:tc>
          <w:tcPr>
            <w:tcW w:w="1260" w:type="dxa"/>
          </w:tcPr>
          <w:p w14:paraId="6329A003" w14:textId="0F0F4BDD"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16.2</w:t>
            </w:r>
          </w:p>
        </w:tc>
        <w:tc>
          <w:tcPr>
            <w:tcW w:w="1350" w:type="dxa"/>
          </w:tcPr>
          <w:p w14:paraId="4EEC6DAD" w14:textId="74F93ACB"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7.1</w:t>
            </w:r>
          </w:p>
        </w:tc>
        <w:tc>
          <w:tcPr>
            <w:tcW w:w="2074" w:type="dxa"/>
          </w:tcPr>
          <w:p w14:paraId="5F3876D7" w14:textId="15D8970D"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7.8</w:t>
            </w:r>
          </w:p>
        </w:tc>
      </w:tr>
      <w:tr w:rsidR="00C0628D" w:rsidRPr="00C0628D" w14:paraId="5D8CD1A4" w14:textId="77777777" w:rsidTr="00013A04">
        <w:tc>
          <w:tcPr>
            <w:tcW w:w="2597" w:type="dxa"/>
          </w:tcPr>
          <w:p w14:paraId="270A6E47" w14:textId="77777777" w:rsidR="00C0628D" w:rsidRPr="00C0628D" w:rsidRDefault="00C0628D"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tc>
        <w:tc>
          <w:tcPr>
            <w:tcW w:w="905" w:type="dxa"/>
          </w:tcPr>
          <w:p w14:paraId="563568B1" w14:textId="41CCA2E4"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1.6</w:t>
            </w:r>
          </w:p>
        </w:tc>
        <w:tc>
          <w:tcPr>
            <w:tcW w:w="1443" w:type="dxa"/>
          </w:tcPr>
          <w:p w14:paraId="59FE3267" w14:textId="07199B6E"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2.9</w:t>
            </w:r>
          </w:p>
        </w:tc>
        <w:tc>
          <w:tcPr>
            <w:tcW w:w="1260" w:type="dxa"/>
          </w:tcPr>
          <w:p w14:paraId="07E08D09" w14:textId="0314DD83"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3.0</w:t>
            </w:r>
          </w:p>
        </w:tc>
        <w:tc>
          <w:tcPr>
            <w:tcW w:w="1350" w:type="dxa"/>
          </w:tcPr>
          <w:p w14:paraId="4C8F5029" w14:textId="7EE46AEA"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2.2</w:t>
            </w:r>
          </w:p>
        </w:tc>
        <w:tc>
          <w:tcPr>
            <w:tcW w:w="2074" w:type="dxa"/>
          </w:tcPr>
          <w:p w14:paraId="31031015" w14:textId="5228A2D8" w:rsidR="00C0628D" w:rsidRPr="00C0628D" w:rsidRDefault="006B4C0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2.4</w:t>
            </w:r>
          </w:p>
        </w:tc>
      </w:tr>
    </w:tbl>
    <w:p w14:paraId="5DFB0910" w14:textId="4D4D4369" w:rsidR="00AA287C" w:rsidRDefault="00AA287C" w:rsidP="00831373">
      <w:pPr>
        <w:pStyle w:val="Caption"/>
        <w:spacing w:before="240"/>
      </w:pPr>
      <w:r w:rsidRPr="00C0628D">
        <w:t xml:space="preserve">Table </w:t>
      </w:r>
      <w:r w:rsidRPr="00C0628D">
        <w:fldChar w:fldCharType="begin"/>
      </w:r>
      <w:r w:rsidRPr="00C0628D">
        <w:instrText xml:space="preserve"> SEQ Table \* ARABIC </w:instrText>
      </w:r>
      <w:r w:rsidRPr="00C0628D">
        <w:fldChar w:fldCharType="separate"/>
      </w:r>
      <w:r w:rsidRPr="00C0628D">
        <w:rPr>
          <w:noProof/>
        </w:rPr>
        <w:t>3</w:t>
      </w:r>
      <w:r w:rsidRPr="00C0628D">
        <w:fldChar w:fldCharType="end"/>
      </w:r>
      <w:r w:rsidRPr="00C0628D">
        <w:t xml:space="preserve">. </w:t>
      </w:r>
      <w:r w:rsidR="00DE749E" w:rsidRPr="00C0628D">
        <w:t>BLER of initial transmission</w:t>
      </w:r>
    </w:p>
    <w:tbl>
      <w:tblPr>
        <w:tblStyle w:val="TableGrid"/>
        <w:tblW w:w="0" w:type="auto"/>
        <w:tblLook w:val="04A0" w:firstRow="1" w:lastRow="0" w:firstColumn="1" w:lastColumn="0" w:noHBand="0" w:noVBand="1"/>
      </w:tblPr>
      <w:tblGrid>
        <w:gridCol w:w="2597"/>
        <w:gridCol w:w="905"/>
        <w:gridCol w:w="1443"/>
        <w:gridCol w:w="1260"/>
        <w:gridCol w:w="1350"/>
        <w:gridCol w:w="2074"/>
      </w:tblGrid>
      <w:tr w:rsidR="00AA0474" w:rsidRPr="00C0628D" w14:paraId="3BB9B801" w14:textId="77777777" w:rsidTr="00013A04">
        <w:tc>
          <w:tcPr>
            <w:tcW w:w="2597" w:type="dxa"/>
          </w:tcPr>
          <w:p w14:paraId="09911A76" w14:textId="77777777" w:rsidR="00AA0474" w:rsidRPr="00C0628D" w:rsidRDefault="00AA0474" w:rsidP="00AA0474">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Scenario/Scheme</w:t>
            </w:r>
          </w:p>
        </w:tc>
        <w:tc>
          <w:tcPr>
            <w:tcW w:w="905" w:type="dxa"/>
          </w:tcPr>
          <w:p w14:paraId="1EB0D671" w14:textId="033E01B2" w:rsidR="00AA0474" w:rsidRPr="00C0628D" w:rsidRDefault="00AA0474" w:rsidP="00AA0474">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Baseline</w:t>
            </w:r>
          </w:p>
        </w:tc>
        <w:tc>
          <w:tcPr>
            <w:tcW w:w="1443" w:type="dxa"/>
          </w:tcPr>
          <w:p w14:paraId="61064B85"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Case1</w:t>
            </w:r>
          </w:p>
          <w:p w14:paraId="011F8206" w14:textId="498C1518"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(Stat. CQI)</w:t>
            </w:r>
          </w:p>
        </w:tc>
        <w:tc>
          <w:tcPr>
            <w:tcW w:w="1260" w:type="dxa"/>
          </w:tcPr>
          <w:p w14:paraId="340FA2F2"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w:t>
            </w:r>
          </w:p>
          <w:p w14:paraId="30CBD2E8" w14:textId="56EAE518"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DeltaSINR</w:t>
            </w:r>
            <w:proofErr w:type="spellEnd"/>
            <w:r>
              <w:rPr>
                <w:rFonts w:ascii="Times New Roman" w:hAnsi="Times New Roman" w:cs="Times New Roman"/>
                <w:sz w:val="20"/>
                <w:szCs w:val="20"/>
                <w:lang w:val="en-GB" w:eastAsia="zh-CN"/>
              </w:rPr>
              <w:t>)</w:t>
            </w:r>
          </w:p>
        </w:tc>
        <w:tc>
          <w:tcPr>
            <w:tcW w:w="1350" w:type="dxa"/>
          </w:tcPr>
          <w:p w14:paraId="68BC91A2"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Case2 </w:t>
            </w:r>
          </w:p>
          <w:p w14:paraId="1666E700" w14:textId="252BD7E2"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(BLEP exp.)</w:t>
            </w:r>
          </w:p>
        </w:tc>
        <w:tc>
          <w:tcPr>
            <w:tcW w:w="2074" w:type="dxa"/>
          </w:tcPr>
          <w:p w14:paraId="5D8BFAFA" w14:textId="77777777" w:rsidR="00AA0474"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w:t>
            </w:r>
          </w:p>
          <w:p w14:paraId="04B8AC61" w14:textId="035589EA" w:rsidR="00AA0474" w:rsidRPr="00C0628D" w:rsidRDefault="00AA0474" w:rsidP="00AA047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532B21">
              <w:rPr>
                <w:rFonts w:ascii="Times New Roman" w:hAnsi="Times New Roman" w:cs="Times New Roman"/>
                <w:sz w:val="20"/>
                <w:szCs w:val="20"/>
                <w:lang w:val="en-GB" w:eastAsia="zh-CN"/>
              </w:rPr>
              <w:t xml:space="preserve">slow </w:t>
            </w:r>
            <w:r>
              <w:rPr>
                <w:rFonts w:ascii="Times New Roman" w:hAnsi="Times New Roman" w:cs="Times New Roman"/>
                <w:sz w:val="20"/>
                <w:szCs w:val="20"/>
                <w:lang w:val="en-GB" w:eastAsia="zh-CN"/>
              </w:rPr>
              <w:t>Soft-ACK)</w:t>
            </w:r>
          </w:p>
        </w:tc>
      </w:tr>
      <w:tr w:rsidR="000120AB" w:rsidRPr="00C0628D" w14:paraId="68693083" w14:textId="77777777" w:rsidTr="00013A04">
        <w:tc>
          <w:tcPr>
            <w:tcW w:w="2597" w:type="dxa"/>
          </w:tcPr>
          <w:p w14:paraId="5ED4C761" w14:textId="77777777" w:rsidR="000120AB" w:rsidRPr="00C0628D" w:rsidRDefault="000120AB" w:rsidP="00013A04">
            <w:pPr>
              <w:spacing w:after="0"/>
              <w:rPr>
                <w:rFonts w:ascii="Times New Roman" w:hAnsi="Times New Roman" w:cs="Times New Roman"/>
                <w:sz w:val="20"/>
                <w:szCs w:val="20"/>
                <w:lang w:val="en-GB" w:eastAsia="zh-CN"/>
              </w:rPr>
            </w:pPr>
            <w:r w:rsidRPr="00C0628D">
              <w:rPr>
                <w:rFonts w:ascii="Times New Roman" w:hAnsi="Times New Roman" w:cs="Times New Roman"/>
                <w:sz w:val="20"/>
                <w:szCs w:val="20"/>
                <w:lang w:val="en-GB" w:eastAsia="zh-CN"/>
              </w:rPr>
              <w:t>Rel-15 enabled</w:t>
            </w:r>
            <w:r>
              <w:rPr>
                <w:rFonts w:ascii="Times New Roman" w:hAnsi="Times New Roman" w:cs="Times New Roman"/>
                <w:sz w:val="20"/>
                <w:szCs w:val="20"/>
                <w:lang w:val="en-GB" w:eastAsia="zh-CN"/>
              </w:rPr>
              <w:t xml:space="preserve"> AR/</w:t>
            </w:r>
            <w:proofErr w:type="gramStart"/>
            <w:r>
              <w:rPr>
                <w:rFonts w:ascii="Times New Roman" w:hAnsi="Times New Roman" w:cs="Times New Roman"/>
                <w:sz w:val="20"/>
                <w:szCs w:val="20"/>
                <w:lang w:val="en-GB" w:eastAsia="zh-CN"/>
              </w:rPr>
              <w:t>VR</w:t>
            </w:r>
            <w:proofErr w:type="gramEnd"/>
          </w:p>
          <w:p w14:paraId="23F1C1A3" w14:textId="77777777" w:rsidR="000120AB" w:rsidRPr="00C0628D" w:rsidRDefault="000120AB" w:rsidP="00013A04">
            <w:pPr>
              <w:spacing w:after="0"/>
              <w:rPr>
                <w:rFonts w:ascii="Times New Roman" w:hAnsi="Times New Roman" w:cs="Times New Roman"/>
                <w:sz w:val="20"/>
                <w:szCs w:val="20"/>
                <w:lang w:val="en-GB" w:eastAsia="zh-CN"/>
              </w:rPr>
            </w:pPr>
          </w:p>
        </w:tc>
        <w:tc>
          <w:tcPr>
            <w:tcW w:w="905" w:type="dxa"/>
          </w:tcPr>
          <w:p w14:paraId="0C9E4530" w14:textId="48000124"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145e-4</w:t>
            </w:r>
          </w:p>
        </w:tc>
        <w:tc>
          <w:tcPr>
            <w:tcW w:w="1443" w:type="dxa"/>
          </w:tcPr>
          <w:p w14:paraId="2ED0F40B" w14:textId="49AC77E7"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124e-4</w:t>
            </w:r>
          </w:p>
        </w:tc>
        <w:tc>
          <w:tcPr>
            <w:tcW w:w="1260" w:type="dxa"/>
          </w:tcPr>
          <w:p w14:paraId="212F06EA" w14:textId="71014CA9"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6e-4</w:t>
            </w:r>
          </w:p>
        </w:tc>
        <w:tc>
          <w:tcPr>
            <w:tcW w:w="1350" w:type="dxa"/>
          </w:tcPr>
          <w:p w14:paraId="24290C56" w14:textId="004BF573"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75e-4</w:t>
            </w:r>
          </w:p>
        </w:tc>
        <w:tc>
          <w:tcPr>
            <w:tcW w:w="2074" w:type="dxa"/>
          </w:tcPr>
          <w:p w14:paraId="55CB041A" w14:textId="47A530DB"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50e-4</w:t>
            </w:r>
          </w:p>
        </w:tc>
      </w:tr>
      <w:tr w:rsidR="000120AB" w:rsidRPr="00C0628D" w14:paraId="5DA0EB3D" w14:textId="77777777" w:rsidTr="00013A04">
        <w:tc>
          <w:tcPr>
            <w:tcW w:w="2597" w:type="dxa"/>
          </w:tcPr>
          <w:p w14:paraId="2676EDFA" w14:textId="77777777"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 automation</w:t>
            </w:r>
          </w:p>
        </w:tc>
        <w:tc>
          <w:tcPr>
            <w:tcW w:w="905" w:type="dxa"/>
          </w:tcPr>
          <w:p w14:paraId="3B94683C" w14:textId="2009E24B"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83e-3</w:t>
            </w:r>
          </w:p>
        </w:tc>
        <w:tc>
          <w:tcPr>
            <w:tcW w:w="1443" w:type="dxa"/>
          </w:tcPr>
          <w:p w14:paraId="476FAC86" w14:textId="68D5ADB1"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21e-3</w:t>
            </w:r>
          </w:p>
        </w:tc>
        <w:tc>
          <w:tcPr>
            <w:tcW w:w="1260" w:type="dxa"/>
          </w:tcPr>
          <w:p w14:paraId="223A6BA5" w14:textId="6BCC83E9"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15e-3</w:t>
            </w:r>
          </w:p>
        </w:tc>
        <w:tc>
          <w:tcPr>
            <w:tcW w:w="1350" w:type="dxa"/>
          </w:tcPr>
          <w:p w14:paraId="3640600D" w14:textId="50C658AD"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41e-3</w:t>
            </w:r>
          </w:p>
        </w:tc>
        <w:tc>
          <w:tcPr>
            <w:tcW w:w="2074" w:type="dxa"/>
          </w:tcPr>
          <w:p w14:paraId="5EB194A8" w14:textId="15E6017B" w:rsidR="000120AB" w:rsidRPr="00C0628D" w:rsidRDefault="000120AB" w:rsidP="00013A04">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29e-3</w:t>
            </w:r>
          </w:p>
        </w:tc>
      </w:tr>
    </w:tbl>
    <w:p w14:paraId="2AC8C490" w14:textId="77777777" w:rsidR="000120AB" w:rsidRDefault="000120AB" w:rsidP="000120AB"/>
    <w:p w14:paraId="6020C3D9" w14:textId="7F48BE3A" w:rsidR="00601DEC" w:rsidRPr="000120AB" w:rsidRDefault="00831373" w:rsidP="00601DEC">
      <w:pPr>
        <w:rPr>
          <w:rFonts w:ascii="Times New Roman" w:hAnsi="Times New Roman" w:cs="Times New Roman"/>
          <w:sz w:val="20"/>
          <w:szCs w:val="20"/>
          <w:lang w:val="en-GB" w:eastAsia="zh-CN"/>
        </w:rPr>
      </w:pPr>
      <w:r w:rsidRPr="000120AB">
        <w:rPr>
          <w:rFonts w:ascii="Times New Roman" w:hAnsi="Times New Roman" w:cs="Times New Roman"/>
          <w:sz w:val="20"/>
          <w:szCs w:val="20"/>
          <w:lang w:val="en-GB" w:eastAsia="zh-CN"/>
        </w:rPr>
        <w:t>One may make the following observations from the above:</w:t>
      </w:r>
    </w:p>
    <w:p w14:paraId="4C5726CA" w14:textId="3D71AFDE" w:rsidR="000120AB" w:rsidRDefault="00AA0474" w:rsidP="008E03B7">
      <w:pPr>
        <w:pStyle w:val="ListParagraph"/>
        <w:numPr>
          <w:ilvl w:val="0"/>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All evaluated schemes show improvement in terms of % of satisfied UEs.</w:t>
      </w:r>
    </w:p>
    <w:p w14:paraId="4D74B7A2" w14:textId="77777777" w:rsidR="00532B21" w:rsidRDefault="00532B21" w:rsidP="00532B21">
      <w:pPr>
        <w:pStyle w:val="ListParagraph"/>
        <w:jc w:val="both"/>
        <w:rPr>
          <w:rFonts w:ascii="Times New Roman" w:hAnsi="Times New Roman" w:cs="Times New Roman"/>
          <w:sz w:val="20"/>
          <w:szCs w:val="20"/>
          <w:lang w:val="en-GB" w:eastAsia="zh-CN"/>
        </w:rPr>
      </w:pPr>
    </w:p>
    <w:p w14:paraId="67CE2EB8" w14:textId="77777777" w:rsidR="00532B21" w:rsidRDefault="00E44AA2" w:rsidP="008E03B7">
      <w:pPr>
        <w:pStyle w:val="ListParagraph"/>
        <w:numPr>
          <w:ilvl w:val="0"/>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AA0474">
        <w:rPr>
          <w:rFonts w:ascii="Times New Roman" w:hAnsi="Times New Roman" w:cs="Times New Roman"/>
          <w:sz w:val="20"/>
          <w:szCs w:val="20"/>
          <w:lang w:val="en-GB" w:eastAsia="zh-CN"/>
        </w:rPr>
        <w:t>he improvement</w:t>
      </w:r>
      <w:r>
        <w:rPr>
          <w:rFonts w:ascii="Times New Roman" w:hAnsi="Times New Roman" w:cs="Times New Roman"/>
          <w:sz w:val="20"/>
          <w:szCs w:val="20"/>
          <w:lang w:val="en-GB" w:eastAsia="zh-CN"/>
        </w:rPr>
        <w:t>s</w:t>
      </w:r>
      <w:r w:rsidR="00AA0474">
        <w:rPr>
          <w:rFonts w:ascii="Times New Roman" w:hAnsi="Times New Roman" w:cs="Times New Roman"/>
          <w:sz w:val="20"/>
          <w:szCs w:val="20"/>
          <w:lang w:val="en-GB" w:eastAsia="zh-CN"/>
        </w:rPr>
        <w:t xml:space="preserve"> come with some increase of PDSCH resource usage</w:t>
      </w:r>
      <w:r>
        <w:rPr>
          <w:rFonts w:ascii="Times New Roman" w:hAnsi="Times New Roman" w:cs="Times New Roman"/>
          <w:sz w:val="20"/>
          <w:szCs w:val="20"/>
          <w:lang w:val="en-GB" w:eastAsia="zh-CN"/>
        </w:rPr>
        <w:t xml:space="preserve"> in most cases</w:t>
      </w:r>
      <w:r w:rsidR="00AA0474">
        <w:rPr>
          <w:rFonts w:ascii="Times New Roman" w:hAnsi="Times New Roman" w:cs="Times New Roman"/>
          <w:sz w:val="20"/>
          <w:szCs w:val="20"/>
          <w:lang w:val="en-GB" w:eastAsia="zh-CN"/>
        </w:rPr>
        <w:t xml:space="preserve">. The increase is </w:t>
      </w:r>
      <w:r w:rsidR="00532B21">
        <w:rPr>
          <w:rFonts w:ascii="Times New Roman" w:hAnsi="Times New Roman" w:cs="Times New Roman"/>
          <w:sz w:val="20"/>
          <w:szCs w:val="20"/>
          <w:lang w:val="en-GB" w:eastAsia="zh-CN"/>
        </w:rPr>
        <w:t>very large</w:t>
      </w:r>
      <w:r w:rsidR="00AA0474">
        <w:rPr>
          <w:rFonts w:ascii="Times New Roman" w:hAnsi="Times New Roman" w:cs="Times New Roman"/>
          <w:sz w:val="20"/>
          <w:szCs w:val="20"/>
          <w:lang w:val="en-GB" w:eastAsia="zh-CN"/>
        </w:rPr>
        <w:t xml:space="preserve"> for the </w:t>
      </w:r>
      <w:r w:rsidR="00532B21">
        <w:rPr>
          <w:rFonts w:ascii="Times New Roman" w:hAnsi="Times New Roman" w:cs="Times New Roman"/>
          <w:sz w:val="20"/>
          <w:szCs w:val="20"/>
          <w:lang w:val="en-GB" w:eastAsia="zh-CN"/>
        </w:rPr>
        <w:t>following cases:</w:t>
      </w:r>
    </w:p>
    <w:p w14:paraId="5FF12FBF" w14:textId="220E287E" w:rsidR="00AA0474" w:rsidRDefault="00AA0474" w:rsidP="00532B21">
      <w:pPr>
        <w:pStyle w:val="ListParagraph"/>
        <w:numPr>
          <w:ilvl w:val="1"/>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Case2 (</w:t>
      </w:r>
      <w:proofErr w:type="spellStart"/>
      <w:r>
        <w:rPr>
          <w:rFonts w:ascii="Times New Roman" w:hAnsi="Times New Roman" w:cs="Times New Roman"/>
          <w:sz w:val="20"/>
          <w:szCs w:val="20"/>
          <w:lang w:val="en-GB" w:eastAsia="zh-CN"/>
        </w:rPr>
        <w:t>DeltaSINR</w:t>
      </w:r>
      <w:proofErr w:type="spellEnd"/>
      <w:r>
        <w:rPr>
          <w:rFonts w:ascii="Times New Roman" w:hAnsi="Times New Roman" w:cs="Times New Roman"/>
          <w:sz w:val="20"/>
          <w:szCs w:val="20"/>
          <w:lang w:val="en-GB" w:eastAsia="zh-CN"/>
        </w:rPr>
        <w:t xml:space="preserve">) </w:t>
      </w:r>
      <w:r w:rsidR="00532B21">
        <w:rPr>
          <w:rFonts w:ascii="Times New Roman" w:hAnsi="Times New Roman" w:cs="Times New Roman"/>
          <w:sz w:val="20"/>
          <w:szCs w:val="20"/>
          <w:lang w:val="en-GB" w:eastAsia="zh-CN"/>
        </w:rPr>
        <w:t>for both scenarios</w:t>
      </w:r>
    </w:p>
    <w:p w14:paraId="14342771" w14:textId="11B58F7B" w:rsidR="00532B21" w:rsidRDefault="00532B21" w:rsidP="00532B21">
      <w:pPr>
        <w:pStyle w:val="ListParagraph"/>
        <w:numPr>
          <w:ilvl w:val="1"/>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Case1 (Stat. CQI) for the factory automation scenario</w:t>
      </w:r>
    </w:p>
    <w:p w14:paraId="7D4E1C0D" w14:textId="30C940A5" w:rsidR="00532B21" w:rsidRPr="00532B21" w:rsidRDefault="00532B21" w:rsidP="00532B21">
      <w:pPr>
        <w:ind w:left="7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It may be possible that the parameters were set too conservatively for the Case2 (</w:t>
      </w:r>
      <w:proofErr w:type="spellStart"/>
      <w:r>
        <w:rPr>
          <w:rFonts w:ascii="Times New Roman" w:hAnsi="Times New Roman" w:cs="Times New Roman"/>
          <w:sz w:val="20"/>
          <w:szCs w:val="20"/>
          <w:lang w:val="en-GB" w:eastAsia="zh-CN"/>
        </w:rPr>
        <w:t>DeltaSINR</w:t>
      </w:r>
      <w:proofErr w:type="spellEnd"/>
      <w:r>
        <w:rPr>
          <w:rFonts w:ascii="Times New Roman" w:hAnsi="Times New Roman" w:cs="Times New Roman"/>
          <w:sz w:val="20"/>
          <w:szCs w:val="20"/>
          <w:lang w:val="en-GB" w:eastAsia="zh-CN"/>
        </w:rPr>
        <w:t>) case. For the Case (Stat. CQI) case, one possible reason is that reporting 2 standard deviations below the mean is too conservative when the variance of CQI is lower as in the factory automation scenario. Reporting of a percentile might result in less sensitivity to this.</w:t>
      </w:r>
    </w:p>
    <w:p w14:paraId="3D237B79" w14:textId="106FA256" w:rsidR="00E44AA2" w:rsidRDefault="00E44AA2" w:rsidP="008E03B7">
      <w:pPr>
        <w:pStyle w:val="ListParagraph"/>
        <w:numPr>
          <w:ilvl w:val="0"/>
          <w:numId w:val="21"/>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Factory automation scenario, Case2 (Soft-ACK) has the lowest PDSCH resource usage </w:t>
      </w:r>
      <w:r w:rsidR="00532B21">
        <w:rPr>
          <w:rFonts w:ascii="Times New Roman" w:hAnsi="Times New Roman" w:cs="Times New Roman"/>
          <w:sz w:val="20"/>
          <w:szCs w:val="20"/>
          <w:lang w:val="en-GB" w:eastAsia="zh-CN"/>
        </w:rPr>
        <w:t xml:space="preserve">(2.4 PRBs) </w:t>
      </w:r>
      <w:r>
        <w:rPr>
          <w:rFonts w:ascii="Times New Roman" w:hAnsi="Times New Roman" w:cs="Times New Roman"/>
          <w:sz w:val="20"/>
          <w:szCs w:val="20"/>
          <w:lang w:val="en-GB" w:eastAsia="zh-CN"/>
        </w:rPr>
        <w:t>among schemes reaching 100% satisfied UEs.</w:t>
      </w:r>
    </w:p>
    <w:p w14:paraId="0A2FA412" w14:textId="05414935" w:rsidR="00E44AA2" w:rsidRDefault="00E44AA2" w:rsidP="00532B21">
      <w:pPr>
        <w:jc w:val="both"/>
        <w:rPr>
          <w:rFonts w:ascii="Times New Roman" w:hAnsi="Times New Roman" w:cs="Times New Roman"/>
          <w:sz w:val="20"/>
          <w:szCs w:val="20"/>
          <w:lang w:val="en-GB" w:eastAsia="zh-CN"/>
        </w:rPr>
      </w:pPr>
    </w:p>
    <w:p w14:paraId="34A21846" w14:textId="354B5F93" w:rsidR="000836B6" w:rsidRPr="00585E13" w:rsidRDefault="000836B6" w:rsidP="00532B21">
      <w:p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Observation</w:t>
      </w:r>
      <w:r w:rsidR="00585E13" w:rsidRPr="00585E13">
        <w:rPr>
          <w:rFonts w:ascii="Times New Roman" w:hAnsi="Times New Roman" w:cs="Times New Roman"/>
          <w:b/>
          <w:bCs/>
          <w:i/>
          <w:iCs/>
          <w:sz w:val="20"/>
          <w:szCs w:val="20"/>
          <w:lang w:val="en-GB" w:eastAsia="zh-CN"/>
        </w:rPr>
        <w:t xml:space="preserve"> 1</w:t>
      </w:r>
      <w:r w:rsidR="00013A04" w:rsidRPr="00585E13">
        <w:rPr>
          <w:rFonts w:ascii="Times New Roman" w:hAnsi="Times New Roman" w:cs="Times New Roman"/>
          <w:b/>
          <w:bCs/>
          <w:i/>
          <w:iCs/>
          <w:sz w:val="20"/>
          <w:szCs w:val="20"/>
          <w:lang w:val="en-GB" w:eastAsia="zh-CN"/>
        </w:rPr>
        <w:t xml:space="preserve">: The following schemes: Case 1a (Statistical CQI), Case 2 (Reporting of BLEP exponent), Case (Slow soft-ACK) </w:t>
      </w:r>
      <w:r w:rsidR="00585E13" w:rsidRPr="00585E13">
        <w:rPr>
          <w:rFonts w:ascii="Times New Roman" w:hAnsi="Times New Roman" w:cs="Times New Roman"/>
          <w:b/>
          <w:bCs/>
          <w:i/>
          <w:iCs/>
          <w:sz w:val="20"/>
          <w:szCs w:val="20"/>
          <w:lang w:val="en-GB" w:eastAsia="zh-CN"/>
        </w:rPr>
        <w:t>improve the percentage of satisfied UEs with limited increase of average PDSCH resource usage.</w:t>
      </w:r>
    </w:p>
    <w:p w14:paraId="767497DB" w14:textId="3B04A922" w:rsidR="00585E13" w:rsidRPr="00585E13" w:rsidRDefault="00585E13" w:rsidP="00532B21">
      <w:p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Observation 2: For the factory automation scenario, Case 2 (Soft-ACK) allows reaching 100% satisfied UEs with lowest PDSCH resource usage among evaluated schemes.</w:t>
      </w:r>
    </w:p>
    <w:p w14:paraId="67BE293F" w14:textId="6476B41E" w:rsidR="000836B6" w:rsidRDefault="00585E13" w:rsidP="00532B2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Although further evaluations may need to be done to conclude on the performance of other schemes proposed in previous meetings, this preliminary evaluation allows identifying a subset of schemes that showed sufficient benefit to justify continued effort.</w:t>
      </w:r>
    </w:p>
    <w:p w14:paraId="0A7E29B7" w14:textId="6FCA2A48" w:rsidR="00013A04" w:rsidRPr="00585E13" w:rsidRDefault="00013A04" w:rsidP="00532B21">
      <w:p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Proposal 2: For new reporting, continue study of at least the following schemes:</w:t>
      </w:r>
    </w:p>
    <w:p w14:paraId="39C4FC36" w14:textId="2A389E43" w:rsidR="00013A04" w:rsidRPr="00585E13" w:rsidRDefault="00013A04" w:rsidP="00013A04">
      <w:pPr>
        <w:pStyle w:val="ListParagraph"/>
        <w:numPr>
          <w:ilvl w:val="0"/>
          <w:numId w:val="21"/>
        </w:num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Case 1a (Statistical CQI)</w:t>
      </w:r>
    </w:p>
    <w:p w14:paraId="591C4828" w14:textId="2BB028DA" w:rsidR="00013A04" w:rsidRPr="00585E13" w:rsidRDefault="00013A04" w:rsidP="00013A04">
      <w:pPr>
        <w:pStyle w:val="ListParagraph"/>
        <w:numPr>
          <w:ilvl w:val="0"/>
          <w:numId w:val="21"/>
        </w:num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Case 2 (Reporting of BLEP exponent)</w:t>
      </w:r>
    </w:p>
    <w:p w14:paraId="201BEEB1" w14:textId="330897F2" w:rsidR="00013A04" w:rsidRPr="00585E13" w:rsidRDefault="00013A04" w:rsidP="00013A04">
      <w:pPr>
        <w:pStyle w:val="ListParagraph"/>
        <w:numPr>
          <w:ilvl w:val="0"/>
          <w:numId w:val="21"/>
        </w:num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Case 2 (Slow soft-ACK)</w:t>
      </w:r>
    </w:p>
    <w:p w14:paraId="24F112C6" w14:textId="66B0255D" w:rsidR="00492118" w:rsidRPr="00CA46A8" w:rsidRDefault="00492118" w:rsidP="007C4A41">
      <w:pPr>
        <w:rPr>
          <w:rFonts w:ascii="Times New Roman" w:hAnsi="Times New Roman" w:cs="Times New Roman"/>
          <w:b/>
          <w:bCs/>
          <w:i/>
          <w:iCs/>
          <w:sz w:val="20"/>
          <w:szCs w:val="20"/>
          <w:highlight w:val="yellow"/>
          <w:lang w:val="en-GB" w:eastAsia="zh-CN"/>
        </w:rPr>
      </w:pPr>
    </w:p>
    <w:p w14:paraId="5EDD254A" w14:textId="513DEE7D" w:rsidR="000E7C09" w:rsidRPr="00904F02" w:rsidRDefault="000A5764" w:rsidP="001029A1">
      <w:pPr>
        <w:pStyle w:val="Heading1"/>
        <w:rPr>
          <w:rFonts w:ascii="Times New Roman" w:hAnsi="Times New Roman"/>
          <w:szCs w:val="32"/>
          <w:lang w:val="en-US"/>
        </w:rPr>
      </w:pPr>
      <w:r w:rsidRPr="00904F02">
        <w:rPr>
          <w:rFonts w:ascii="Times New Roman" w:hAnsi="Times New Roman"/>
          <w:szCs w:val="32"/>
        </w:rPr>
        <w:lastRenderedPageBreak/>
        <w:t>Conclusion</w:t>
      </w:r>
      <w:r w:rsidR="000E7C09" w:rsidRPr="00904F02">
        <w:rPr>
          <w:rFonts w:ascii="Times New Roman" w:hAnsi="Times New Roman"/>
          <w:i/>
          <w:sz w:val="20"/>
          <w:szCs w:val="20"/>
        </w:rPr>
        <w:t>.</w:t>
      </w:r>
    </w:p>
    <w:p w14:paraId="774CD9B0" w14:textId="1CC21371" w:rsidR="00C63025" w:rsidRPr="00904F02" w:rsidRDefault="00C63025" w:rsidP="00C63025">
      <w:pPr>
        <w:spacing w:before="240"/>
        <w:jc w:val="both"/>
        <w:rPr>
          <w:rFonts w:ascii="Times New Roman" w:hAnsi="Times New Roman" w:cs="Times New Roman"/>
          <w:sz w:val="20"/>
          <w:szCs w:val="20"/>
        </w:rPr>
      </w:pPr>
      <w:r w:rsidRPr="00904F02">
        <w:rPr>
          <w:rFonts w:ascii="Times New Roman" w:hAnsi="Times New Roman" w:cs="Times New Roman"/>
          <w:sz w:val="20"/>
          <w:szCs w:val="20"/>
        </w:rPr>
        <w:t>This contribution</w:t>
      </w:r>
      <w:r w:rsidR="00B824A2" w:rsidRPr="00904F02">
        <w:rPr>
          <w:rFonts w:ascii="Times New Roman" w:hAnsi="Times New Roman" w:cs="Times New Roman"/>
          <w:sz w:val="20"/>
          <w:szCs w:val="20"/>
        </w:rPr>
        <w:t xml:space="preserve"> </w:t>
      </w:r>
      <w:r w:rsidR="00904F02" w:rsidRPr="00904F02">
        <w:rPr>
          <w:rFonts w:ascii="Times New Roman" w:hAnsi="Times New Roman" w:cs="Times New Roman"/>
          <w:sz w:val="20"/>
          <w:szCs w:val="20"/>
        </w:rPr>
        <w:t>proposed the following</w:t>
      </w:r>
      <w:r w:rsidR="00BE4A6E" w:rsidRPr="00904F02">
        <w:rPr>
          <w:rFonts w:ascii="Times New Roman" w:hAnsi="Times New Roman" w:cs="Times New Roman"/>
          <w:sz w:val="20"/>
          <w:szCs w:val="20"/>
        </w:rPr>
        <w:t xml:space="preserve">: </w:t>
      </w:r>
    </w:p>
    <w:p w14:paraId="65F0FF59" w14:textId="77777777" w:rsidR="00904F02" w:rsidRDefault="00904F02" w:rsidP="00904F02">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Proposal 1: Support new CSI triggering method based on SP-CSI reporting.</w:t>
      </w:r>
    </w:p>
    <w:p w14:paraId="29215D50" w14:textId="77777777" w:rsidR="00904F02" w:rsidRPr="00585E13" w:rsidRDefault="00904F02" w:rsidP="00904F02">
      <w:p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Observation 1: The following schemes: Case 1a (Statistical CQI), Case 2 (Reporting of BLEP exponent), Case (Slow soft-ACK) improve the percentage of satisfied UEs with limited increase of average PDSCH resource usage.</w:t>
      </w:r>
    </w:p>
    <w:p w14:paraId="000587B4" w14:textId="77777777" w:rsidR="00904F02" w:rsidRPr="00585E13" w:rsidRDefault="00904F02" w:rsidP="00904F02">
      <w:p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Observation 2: For the factory automation scenario, Case 2 (Soft-ACK) allows reaching 100% satisfied UEs with lowest PDSCH resource usage among evaluated schemes.</w:t>
      </w:r>
    </w:p>
    <w:p w14:paraId="202326BF" w14:textId="77777777" w:rsidR="00904F02" w:rsidRPr="00585E13" w:rsidRDefault="00904F02" w:rsidP="00904F02">
      <w:p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Proposal 2: For new reporting, continue study of at least the following schemes:</w:t>
      </w:r>
    </w:p>
    <w:p w14:paraId="7F9229A0" w14:textId="77777777" w:rsidR="00904F02" w:rsidRPr="00585E13" w:rsidRDefault="00904F02" w:rsidP="00904F02">
      <w:pPr>
        <w:pStyle w:val="ListParagraph"/>
        <w:numPr>
          <w:ilvl w:val="0"/>
          <w:numId w:val="21"/>
        </w:num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Case 1a (Statistical CQI)</w:t>
      </w:r>
    </w:p>
    <w:p w14:paraId="2553E0D4" w14:textId="77777777" w:rsidR="00904F02" w:rsidRPr="00585E13" w:rsidRDefault="00904F02" w:rsidP="00904F02">
      <w:pPr>
        <w:pStyle w:val="ListParagraph"/>
        <w:numPr>
          <w:ilvl w:val="0"/>
          <w:numId w:val="21"/>
        </w:num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Case 2 (Reporting of BLEP exponent)</w:t>
      </w:r>
    </w:p>
    <w:p w14:paraId="1DE4E8AE" w14:textId="77777777" w:rsidR="00904F02" w:rsidRPr="00585E13" w:rsidRDefault="00904F02" w:rsidP="00904F02">
      <w:pPr>
        <w:pStyle w:val="ListParagraph"/>
        <w:numPr>
          <w:ilvl w:val="0"/>
          <w:numId w:val="21"/>
        </w:numPr>
        <w:jc w:val="both"/>
        <w:rPr>
          <w:rFonts w:ascii="Times New Roman" w:hAnsi="Times New Roman" w:cs="Times New Roman"/>
          <w:b/>
          <w:bCs/>
          <w:i/>
          <w:iCs/>
          <w:sz w:val="20"/>
          <w:szCs w:val="20"/>
          <w:lang w:val="en-GB" w:eastAsia="zh-CN"/>
        </w:rPr>
      </w:pPr>
      <w:r w:rsidRPr="00585E13">
        <w:rPr>
          <w:rFonts w:ascii="Times New Roman" w:hAnsi="Times New Roman" w:cs="Times New Roman"/>
          <w:b/>
          <w:bCs/>
          <w:i/>
          <w:iCs/>
          <w:sz w:val="20"/>
          <w:szCs w:val="20"/>
          <w:lang w:val="en-GB" w:eastAsia="zh-CN"/>
        </w:rPr>
        <w:t>Case 2 (Slow soft-ACK)</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77777777" w:rsidR="00585DDD" w:rsidRPr="004F25CC" w:rsidRDefault="00585DDD" w:rsidP="00585DDD">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2" w:name="_Ref47299212"/>
      <w:bookmarkStart w:id="3"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2"/>
    </w:p>
    <w:p w14:paraId="458C6EED" w14:textId="1AE8C671" w:rsidR="00474ED0" w:rsidRDefault="001869E2"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4" w:name="_Ref47443578"/>
      <w:bookmarkEnd w:id="3"/>
      <w:r>
        <w:rPr>
          <w:rFonts w:ascii="Times New Roman" w:hAnsi="Times New Roman" w:cs="Times New Roman"/>
          <w:sz w:val="20"/>
          <w:szCs w:val="20"/>
        </w:rPr>
        <w:t xml:space="preserve">3GPP </w:t>
      </w:r>
      <w:r w:rsidR="00A30ECA" w:rsidRPr="004F25CC">
        <w:rPr>
          <w:rFonts w:ascii="Times New Roman" w:hAnsi="Times New Roman" w:cs="Times New Roman"/>
          <w:sz w:val="20"/>
          <w:szCs w:val="20"/>
        </w:rPr>
        <w:t>TR</w:t>
      </w:r>
      <w:r w:rsidR="00BB7A87">
        <w:rPr>
          <w:rFonts w:ascii="Times New Roman" w:hAnsi="Times New Roman" w:cs="Times New Roman"/>
          <w:sz w:val="20"/>
          <w:szCs w:val="20"/>
        </w:rPr>
        <w:t xml:space="preserve"> </w:t>
      </w:r>
      <w:r w:rsidR="00A30ECA" w:rsidRPr="004F25CC">
        <w:rPr>
          <w:rFonts w:ascii="Times New Roman" w:hAnsi="Times New Roman" w:cs="Times New Roman"/>
          <w:sz w:val="20"/>
          <w:szCs w:val="20"/>
        </w:rPr>
        <w:t>38.824, “Study on physical layer enhancements for NR URLLC”, v16.0.0.</w:t>
      </w:r>
      <w:bookmarkEnd w:id="4"/>
    </w:p>
    <w:p w14:paraId="63E8E437" w14:textId="61907DF4" w:rsidR="001869E2" w:rsidRDefault="001869E2"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A168B5">
        <w:rPr>
          <w:rFonts w:ascii="Times New Roman" w:hAnsi="Times New Roman" w:cs="Times New Roman"/>
          <w:sz w:val="20"/>
          <w:szCs w:val="20"/>
        </w:rPr>
        <w:t>3GPP TR 38.802</w:t>
      </w:r>
      <w:r w:rsidR="00A168B5" w:rsidRPr="00A168B5">
        <w:rPr>
          <w:rFonts w:ascii="Times New Roman" w:hAnsi="Times New Roman" w:cs="Times New Roman"/>
          <w:sz w:val="20"/>
          <w:szCs w:val="20"/>
        </w:rPr>
        <w:t>, “Study on New Radio Access Technology; Physical layer aspects”,</w:t>
      </w:r>
      <w:r w:rsidRPr="00A168B5">
        <w:rPr>
          <w:rFonts w:ascii="Times New Roman" w:hAnsi="Times New Roman" w:cs="Times New Roman"/>
          <w:sz w:val="20"/>
          <w:szCs w:val="20"/>
        </w:rPr>
        <w:t xml:space="preserve"> </w:t>
      </w:r>
      <w:r w:rsidR="00A168B5" w:rsidRPr="00A168B5">
        <w:rPr>
          <w:rFonts w:ascii="Times New Roman" w:hAnsi="Times New Roman" w:cs="Times New Roman"/>
          <w:sz w:val="20"/>
          <w:szCs w:val="20"/>
        </w:rPr>
        <w:t>v</w:t>
      </w:r>
      <w:r w:rsidRPr="00A168B5">
        <w:rPr>
          <w:rFonts w:ascii="Times New Roman" w:hAnsi="Times New Roman" w:cs="Times New Roman"/>
          <w:sz w:val="20"/>
          <w:szCs w:val="20"/>
        </w:rPr>
        <w:t>14.2.0</w:t>
      </w:r>
      <w:r w:rsidR="00A168B5">
        <w:rPr>
          <w:rFonts w:ascii="Times New Roman" w:hAnsi="Times New Roman" w:cs="Times New Roman"/>
          <w:sz w:val="20"/>
          <w:szCs w:val="20"/>
        </w:rPr>
        <w:t>.</w:t>
      </w:r>
    </w:p>
    <w:p w14:paraId="7F3CE3C6" w14:textId="607F9E4C" w:rsidR="00911E23" w:rsidRPr="00A168B5" w:rsidRDefault="00911E23"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5" w:name="_Ref54287627"/>
      <w:r w:rsidRPr="00911E23">
        <w:rPr>
          <w:rFonts w:ascii="Times New Roman" w:hAnsi="Times New Roman" w:cs="Times New Roman"/>
          <w:sz w:val="20"/>
          <w:szCs w:val="20"/>
        </w:rPr>
        <w:t>R1-200</w:t>
      </w:r>
      <w:r w:rsidR="00BB7A87">
        <w:rPr>
          <w:rFonts w:ascii="Times New Roman" w:hAnsi="Times New Roman" w:cs="Times New Roman"/>
          <w:sz w:val="20"/>
          <w:szCs w:val="20"/>
        </w:rPr>
        <w:t>9775</w:t>
      </w:r>
      <w:r>
        <w:rPr>
          <w:rFonts w:ascii="Times New Roman" w:hAnsi="Times New Roman" w:cs="Times New Roman"/>
          <w:sz w:val="20"/>
          <w:szCs w:val="20"/>
        </w:rPr>
        <w:t>,</w:t>
      </w:r>
      <w:r w:rsidRPr="00911E23">
        <w:rPr>
          <w:rFonts w:ascii="Times New Roman" w:hAnsi="Times New Roman" w:cs="Times New Roman"/>
          <w:sz w:val="20"/>
          <w:szCs w:val="20"/>
        </w:rPr>
        <w:tab/>
      </w:r>
      <w:r>
        <w:rPr>
          <w:rFonts w:ascii="Times New Roman" w:hAnsi="Times New Roman" w:cs="Times New Roman"/>
          <w:sz w:val="20"/>
          <w:szCs w:val="20"/>
        </w:rPr>
        <w:t>“</w:t>
      </w:r>
      <w:r w:rsidRPr="00911E23">
        <w:rPr>
          <w:rFonts w:ascii="Times New Roman" w:hAnsi="Times New Roman" w:cs="Times New Roman"/>
          <w:sz w:val="20"/>
          <w:szCs w:val="20"/>
        </w:rPr>
        <w:t>Feature lead summary#</w:t>
      </w:r>
      <w:r w:rsidR="00BB7A87">
        <w:rPr>
          <w:rFonts w:ascii="Times New Roman" w:hAnsi="Times New Roman" w:cs="Times New Roman"/>
          <w:sz w:val="20"/>
          <w:szCs w:val="20"/>
        </w:rPr>
        <w:t>4</w:t>
      </w:r>
      <w:r w:rsidRPr="00911E23">
        <w:rPr>
          <w:rFonts w:ascii="Times New Roman" w:hAnsi="Times New Roman" w:cs="Times New Roman"/>
          <w:sz w:val="20"/>
          <w:szCs w:val="20"/>
        </w:rPr>
        <w:t xml:space="preserve"> on CSI feedback enhancements for Rel-17 URLLC/</w:t>
      </w:r>
      <w:proofErr w:type="spellStart"/>
      <w:r w:rsidRPr="00911E23">
        <w:rPr>
          <w:rFonts w:ascii="Times New Roman" w:hAnsi="Times New Roman" w:cs="Times New Roman"/>
          <w:sz w:val="20"/>
          <w:szCs w:val="20"/>
        </w:rPr>
        <w:t>IIoT</w:t>
      </w:r>
      <w:proofErr w:type="spellEnd"/>
      <w:r>
        <w:rPr>
          <w:rFonts w:ascii="Times New Roman" w:hAnsi="Times New Roman" w:cs="Times New Roman"/>
          <w:sz w:val="20"/>
          <w:szCs w:val="20"/>
        </w:rPr>
        <w:t>”,</w:t>
      </w:r>
      <w:r w:rsidRPr="00911E23">
        <w:rPr>
          <w:rFonts w:ascii="Times New Roman" w:hAnsi="Times New Roman" w:cs="Times New Roman"/>
          <w:sz w:val="20"/>
          <w:szCs w:val="20"/>
        </w:rPr>
        <w:tab/>
        <w:t>Moderator (InterDigital)</w:t>
      </w:r>
      <w:bookmarkEnd w:id="5"/>
    </w:p>
    <w:p w14:paraId="38C1CF59" w14:textId="77777777" w:rsidR="008A0EA9" w:rsidRDefault="008A0EA9" w:rsidP="001869E2">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4B8B38C7" w14:textId="30824445" w:rsidR="001869E2" w:rsidRDefault="001869E2" w:rsidP="001869E2">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2CBB7165" w14:textId="686704F4" w:rsidR="00D801A5" w:rsidRPr="0054636A" w:rsidRDefault="00D801A5" w:rsidP="00D801A5">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3</w:t>
      </w:r>
      <w:r w:rsidRPr="0054636A">
        <w:rPr>
          <w:rFonts w:ascii="Times New Roman" w:hAnsi="Times New Roman" w:cs="Times New Roman"/>
          <w:sz w:val="20"/>
          <w:szCs w:val="20"/>
          <w:u w:val="single"/>
          <w:lang w:eastAsia="zh-CN"/>
        </w:rPr>
        <w:t>-e</w:t>
      </w:r>
    </w:p>
    <w:p w14:paraId="49CB7C31" w14:textId="77777777" w:rsidR="00BB7A87" w:rsidRPr="00BB7A87" w:rsidRDefault="00BB7A87" w:rsidP="00BB7A87">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E684848"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21A9BBE3"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 xml:space="preserve">CSI processing time specific to a new CSI reporting quantity/type (if supported) can be </w:t>
      </w:r>
      <w:proofErr w:type="gramStart"/>
      <w:r w:rsidRPr="00BB7A87">
        <w:rPr>
          <w:rFonts w:ascii="Times New Roman" w:eastAsia="Times New Roman" w:hAnsi="Times New Roman" w:cs="Times New Roman"/>
          <w:sz w:val="20"/>
          <w:szCs w:val="20"/>
          <w:lang w:eastAsia="x-none"/>
        </w:rPr>
        <w:t>studied</w:t>
      </w:r>
      <w:proofErr w:type="gramEnd"/>
    </w:p>
    <w:p w14:paraId="0799C31E" w14:textId="77777777" w:rsidR="00BB7A87" w:rsidRPr="00BB7A87" w:rsidRDefault="00BB7A87" w:rsidP="00BB7A87">
      <w:pPr>
        <w:spacing w:after="0" w:line="240" w:lineRule="auto"/>
        <w:rPr>
          <w:rFonts w:ascii="Times New Roman" w:eastAsia="Times New Roman" w:hAnsi="Times New Roman" w:cs="Times New Roman"/>
          <w:sz w:val="20"/>
          <w:szCs w:val="20"/>
          <w:highlight w:val="magenta"/>
        </w:rPr>
      </w:pPr>
    </w:p>
    <w:p w14:paraId="30DF0C99"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77F313FC" w14:textId="77777777" w:rsidR="00BB7A87" w:rsidRPr="00BB7A87" w:rsidRDefault="00BB7A87" w:rsidP="00BB7A87">
      <w:pPr>
        <w:numPr>
          <w:ilvl w:val="0"/>
          <w:numId w:val="23"/>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4352928C" w14:textId="77777777" w:rsidR="00BB7A87" w:rsidRPr="00BB7A87" w:rsidRDefault="00BB7A87" w:rsidP="00BB7A87">
      <w:pPr>
        <w:spacing w:after="0" w:line="240" w:lineRule="auto"/>
        <w:rPr>
          <w:rFonts w:ascii="Calibri" w:eastAsia="Calibri" w:hAnsi="Calibri" w:cs="Times New Roman" w:hint="eastAsia"/>
          <w:color w:val="000000"/>
          <w:sz w:val="20"/>
          <w:szCs w:val="20"/>
          <w:shd w:val="clear" w:color="auto" w:fill="FFFF00"/>
        </w:rPr>
      </w:pPr>
    </w:p>
    <w:p w14:paraId="51CCE331"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C34C2F1" w14:textId="77777777" w:rsidR="00BB7A87" w:rsidRPr="00BB7A87" w:rsidRDefault="00BB7A87" w:rsidP="00BB7A87">
      <w:pPr>
        <w:spacing w:after="0" w:line="240" w:lineRule="auto"/>
        <w:jc w:val="both"/>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4F275FDB" w14:textId="77777777" w:rsidR="00BB7A87" w:rsidRPr="00BB7A87" w:rsidRDefault="00BB7A87" w:rsidP="00BB7A87">
      <w:pPr>
        <w:numPr>
          <w:ilvl w:val="0"/>
          <w:numId w:val="24"/>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34953943" w14:textId="77777777" w:rsidR="00BB7A87" w:rsidRPr="00BB7A87" w:rsidRDefault="00BB7A87" w:rsidP="00BB7A87">
      <w:pPr>
        <w:numPr>
          <w:ilvl w:val="1"/>
          <w:numId w:val="25"/>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5BC29DF9" w14:textId="77777777" w:rsidR="00BB7A87" w:rsidRPr="00BB7A87" w:rsidRDefault="00BB7A87" w:rsidP="00BB7A87">
      <w:pPr>
        <w:numPr>
          <w:ilvl w:val="1"/>
          <w:numId w:val="25"/>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CSI prediction</w:t>
      </w:r>
    </w:p>
    <w:p w14:paraId="5433431B" w14:textId="77777777" w:rsidR="00BB7A87" w:rsidRPr="00BB7A87" w:rsidRDefault="00BB7A87" w:rsidP="00BB7A87">
      <w:pPr>
        <w:numPr>
          <w:ilvl w:val="0"/>
          <w:numId w:val="26"/>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4DA240FE" w14:textId="77777777" w:rsidR="00BB7A87" w:rsidRPr="00BB7A87" w:rsidRDefault="00BB7A87" w:rsidP="00BB7A87">
      <w:pPr>
        <w:numPr>
          <w:ilvl w:val="0"/>
          <w:numId w:val="26"/>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64A43679" w14:textId="77777777" w:rsidR="00BB7A87" w:rsidRPr="00BB7A87" w:rsidRDefault="00BB7A87" w:rsidP="00BB7A87">
      <w:pPr>
        <w:numPr>
          <w:ilvl w:val="1"/>
          <w:numId w:val="27"/>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proofErr w:type="gramStart"/>
      <w:r w:rsidRPr="00BB7A87">
        <w:rPr>
          <w:rFonts w:ascii="Times New Roman" w:eastAsia="Times New Roman" w:hAnsi="Times New Roman" w:cs="Times New Roman"/>
          <w:color w:val="000000"/>
          <w:sz w:val="20"/>
          <w:szCs w:val="20"/>
        </w:rPr>
        <w:t>subbands</w:t>
      </w:r>
      <w:proofErr w:type="spellEnd"/>
      <w:proofErr w:type="gramEnd"/>
    </w:p>
    <w:p w14:paraId="0ACAB6DF" w14:textId="77777777" w:rsidR="00BB7A87" w:rsidRPr="00BB7A87" w:rsidRDefault="00BB7A87" w:rsidP="00BB7A87">
      <w:pPr>
        <w:numPr>
          <w:ilvl w:val="1"/>
          <w:numId w:val="27"/>
        </w:numPr>
        <w:spacing w:after="0" w:line="231" w:lineRule="atLeast"/>
        <w:rPr>
          <w:rFonts w:ascii="Gulim" w:eastAsia="Gulim" w:hAnsi="Gulim" w:cs="Times New Roman" w:hint="eastAsia"/>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1DD6469B" w14:textId="77777777" w:rsidR="00BB7A87" w:rsidRPr="00BB7A87" w:rsidRDefault="00BB7A87" w:rsidP="00BB7A87">
      <w:pPr>
        <w:numPr>
          <w:ilvl w:val="0"/>
          <w:numId w:val="28"/>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 xml:space="preserve">Scheme 1d: New reporting quantity related to CSI expiration </w:t>
      </w:r>
      <w:proofErr w:type="gramStart"/>
      <w:r w:rsidRPr="00BB7A87">
        <w:rPr>
          <w:rFonts w:ascii="Times New Roman" w:eastAsia="Times New Roman" w:hAnsi="Times New Roman" w:cs="Times New Roman"/>
          <w:color w:val="000000"/>
          <w:sz w:val="20"/>
          <w:szCs w:val="20"/>
        </w:rPr>
        <w:t>time</w:t>
      </w:r>
      <w:proofErr w:type="gramEnd"/>
    </w:p>
    <w:p w14:paraId="405F67A0" w14:textId="77777777" w:rsidR="00BB7A87" w:rsidRPr="00BB7A87" w:rsidRDefault="00BB7A87" w:rsidP="00BB7A87">
      <w:pPr>
        <w:numPr>
          <w:ilvl w:val="0"/>
          <w:numId w:val="28"/>
        </w:numPr>
        <w:spacing w:after="0"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27172B42" w14:textId="77777777" w:rsidR="00BB7A87" w:rsidRPr="00BB7A87" w:rsidRDefault="00BB7A87" w:rsidP="00BB7A87">
      <w:pPr>
        <w:numPr>
          <w:ilvl w:val="1"/>
          <w:numId w:val="2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3EE35D6A" w14:textId="77777777" w:rsidR="00BB7A87" w:rsidRPr="00BB7A87" w:rsidRDefault="00BB7A87" w:rsidP="00BB7A87">
      <w:pPr>
        <w:spacing w:line="231" w:lineRule="atLeast"/>
        <w:rPr>
          <w:rFonts w:ascii="Gulim" w:eastAsia="Gulim" w:hAnsi="Gulim" w:cs="Times New Roman" w:hint="eastAsia"/>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w:t>
      </w:r>
      <w:proofErr w:type="gramStart"/>
      <w:r w:rsidRPr="00BB7A87">
        <w:rPr>
          <w:rFonts w:ascii="Times New Roman" w:eastAsia="Times New Roman" w:hAnsi="Times New Roman" w:cs="Times New Roman"/>
          <w:color w:val="000000"/>
          <w:sz w:val="20"/>
          <w:szCs w:val="20"/>
        </w:rPr>
        <w:t>e</w:t>
      </w:r>
      <w:proofErr w:type="gramEnd"/>
    </w:p>
    <w:p w14:paraId="33838E90" w14:textId="77777777" w:rsidR="00BB7A87" w:rsidRPr="00BB7A87" w:rsidRDefault="00BB7A87" w:rsidP="00BB7A87">
      <w:pPr>
        <w:spacing w:after="0" w:line="240" w:lineRule="auto"/>
        <w:rPr>
          <w:rFonts w:ascii="Calibri" w:eastAsia="Calibri" w:hAnsi="Calibri" w:cs="Times New Roman"/>
          <w:color w:val="0070C0"/>
          <w:sz w:val="20"/>
          <w:szCs w:val="20"/>
        </w:rPr>
      </w:pPr>
    </w:p>
    <w:p w14:paraId="59010918" w14:textId="77777777" w:rsidR="00BB7A87" w:rsidRPr="00BB7A87" w:rsidRDefault="00BB7A87" w:rsidP="00BB7A87">
      <w:pPr>
        <w:spacing w:after="0" w:line="240" w:lineRule="auto"/>
        <w:rPr>
          <w:rFonts w:ascii="Times New Roman" w:eastAsia="Calibri" w:hAnsi="Times New Roman" w:cs="Times New Roman"/>
          <w:sz w:val="20"/>
          <w:szCs w:val="24"/>
        </w:rPr>
      </w:pPr>
      <w:r w:rsidRPr="00BB7A87">
        <w:rPr>
          <w:rFonts w:ascii="Times New Roman" w:eastAsia="Calibri" w:hAnsi="Times New Roman" w:cs="Times New Roman"/>
          <w:sz w:val="20"/>
          <w:szCs w:val="24"/>
        </w:rPr>
        <w:t xml:space="preserve">Email summary in </w:t>
      </w:r>
      <w:hyperlink r:id="rId13" w:history="1">
        <w:r w:rsidRPr="00BB7A87">
          <w:rPr>
            <w:rFonts w:ascii="Times New Roman" w:eastAsia="Calibri" w:hAnsi="Times New Roman" w:cs="Times New Roman"/>
            <w:color w:val="0000FF"/>
            <w:sz w:val="20"/>
            <w:szCs w:val="24"/>
            <w:u w:val="single"/>
          </w:rPr>
          <w:t>R1-2009775</w:t>
        </w:r>
      </w:hyperlink>
    </w:p>
    <w:p w14:paraId="31BCA2B9" w14:textId="77777777" w:rsidR="00D801A5" w:rsidRDefault="00D801A5" w:rsidP="008A0EA9">
      <w:pPr>
        <w:rPr>
          <w:rFonts w:ascii="Times New Roman" w:hAnsi="Times New Roman" w:cs="Times New Roman"/>
          <w:sz w:val="20"/>
          <w:szCs w:val="20"/>
          <w:u w:val="single"/>
          <w:lang w:eastAsia="zh-CN"/>
        </w:rPr>
      </w:pPr>
    </w:p>
    <w:p w14:paraId="1081CCC8" w14:textId="3BA48630" w:rsidR="008A0EA9" w:rsidRPr="0054636A" w:rsidRDefault="0054636A" w:rsidP="008A0EA9">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RAN1#102-e</w:t>
      </w:r>
    </w:p>
    <w:p w14:paraId="540CDDB5"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w:t>
      </w:r>
    </w:p>
    <w:p w14:paraId="0CA25541" w14:textId="77777777" w:rsidR="00A62EE8" w:rsidRPr="00A62EE8" w:rsidRDefault="00A62EE8" w:rsidP="00A62EE8">
      <w:pPr>
        <w:numPr>
          <w:ilvl w:val="0"/>
          <w:numId w:val="20"/>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color w:val="000000"/>
          <w:sz w:val="20"/>
          <w:szCs w:val="20"/>
          <w:lang w:val="en-GB" w:eastAsia="ja-JP"/>
        </w:rPr>
      </w:pPr>
      <w:r w:rsidRPr="00A62EE8">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A62EE8">
        <w:rPr>
          <w:rFonts w:ascii="Times New Roman" w:eastAsia="Times New Roman" w:hAnsi="Times New Roman" w:cs="Times New Roman"/>
          <w:color w:val="000000"/>
          <w:sz w:val="20"/>
          <w:szCs w:val="20"/>
          <w:lang w:val="en-GB" w:eastAsia="ja-JP"/>
        </w:rPr>
        <w:t>IIoT</w:t>
      </w:r>
      <w:proofErr w:type="spellEnd"/>
      <w:r w:rsidRPr="00A62EE8">
        <w:rPr>
          <w:rFonts w:ascii="Times New Roman" w:eastAsia="Times New Roman" w:hAnsi="Times New Roman" w:cs="Times New Roman"/>
          <w:color w:val="000000"/>
          <w:sz w:val="20"/>
          <w:szCs w:val="20"/>
          <w:lang w:val="en-GB" w:eastAsia="ja-JP"/>
        </w:rPr>
        <w:t>/URLLC enhancement WI</w:t>
      </w:r>
    </w:p>
    <w:p w14:paraId="4AAD52B0"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764A0CFD"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Baseline assumptions are used as the required minimum to be simulated for the evaluation of candidate CSI enhancement schemes</w:t>
      </w:r>
    </w:p>
    <w:p w14:paraId="11E14B1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Reuse the assumptions in TR 38.824 and TR 38.901 as a starting point</w:t>
      </w:r>
    </w:p>
    <w:p w14:paraId="0B094FC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shall report additional parameters (e.g., CSI measurement settings, CSI reporting schemes) used in their evaluation</w:t>
      </w:r>
    </w:p>
    <w:p w14:paraId="7F452F4B"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FFS details of baseline assumptions</w:t>
      </w:r>
    </w:p>
    <w:p w14:paraId="1C345971"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can bring additional simulation results with other set(s) of assumptions</w:t>
      </w:r>
    </w:p>
    <w:p w14:paraId="1F580E02"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101E20EC"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6EE1A811"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Study/evaluate further on following CSI enhancement schemes in terms of technical benefit, </w:t>
      </w:r>
      <w:proofErr w:type="gramStart"/>
      <w:r w:rsidRPr="00A62EE8">
        <w:rPr>
          <w:rFonts w:ascii="Times" w:eastAsia="Times New Roman" w:hAnsi="Times" w:cs="Times New Roman"/>
          <w:color w:val="000000"/>
          <w:sz w:val="20"/>
          <w:szCs w:val="24"/>
          <w:lang w:val="en-GB"/>
        </w:rPr>
        <w:t>specification</w:t>
      </w:r>
      <w:proofErr w:type="gramEnd"/>
      <w:r w:rsidRPr="00A62EE8">
        <w:rPr>
          <w:rFonts w:ascii="Times" w:eastAsia="Times New Roman" w:hAnsi="Times" w:cs="Times New Roman"/>
          <w:color w:val="000000"/>
          <w:sz w:val="20"/>
          <w:szCs w:val="24"/>
          <w:lang w:val="en-GB"/>
        </w:rPr>
        <w:t xml:space="preserve"> and implementation impacts.</w:t>
      </w:r>
    </w:p>
    <w:p w14:paraId="61F98611"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triggering methods for A-CSI and/or SRS</w:t>
      </w:r>
    </w:p>
    <w:p w14:paraId="3C99179D"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reporting based on one or more of the following:</w:t>
      </w:r>
    </w:p>
    <w:p w14:paraId="582BA8EB"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1: channel/interference measurement for new CSI reporting, considering aspects such as one or more of the following:</w:t>
      </w:r>
    </w:p>
    <w:p w14:paraId="1DFC12C5"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more accurate interference characteristics</w:t>
      </w:r>
    </w:p>
    <w:p w14:paraId="6A68C969"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Reduced CSI feedback overhead (e.g., reporting interference measurement only)</w:t>
      </w:r>
    </w:p>
    <w:p w14:paraId="5103A3A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Enhanced CSI reporting such as WB/SB CQI</w:t>
      </w:r>
    </w:p>
    <w:p w14:paraId="13AAF838"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2: other measurement (other than channel/interference) for additional information</w:t>
      </w:r>
    </w:p>
    <w:p w14:paraId="2101440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E.g., PDCCH/PDSCH decoding, recommended HARQ RV sequence, etc.</w:t>
      </w:r>
    </w:p>
    <w:p w14:paraId="489C7A0B" w14:textId="77777777" w:rsidR="00A62EE8" w:rsidRPr="00A62EE8" w:rsidRDefault="00A62EE8" w:rsidP="00A62EE8">
      <w:pPr>
        <w:numPr>
          <w:ilvl w:val="2"/>
          <w:numId w:val="18"/>
        </w:numPr>
        <w:spacing w:after="0" w:line="240" w:lineRule="auto"/>
        <w:rPr>
          <w:rFonts w:ascii="Times" w:eastAsia="Times New Roman" w:hAnsi="Times" w:cs="Times New Roman"/>
          <w:strike/>
          <w:sz w:val="20"/>
          <w:szCs w:val="24"/>
          <w:lang w:val="en-GB"/>
        </w:rPr>
      </w:pPr>
      <w:r w:rsidRPr="00A62EE8">
        <w:rPr>
          <w:rFonts w:ascii="Times" w:eastAsia="Times New Roman" w:hAnsi="Times" w:cs="Times New Roman"/>
          <w:sz w:val="20"/>
          <w:szCs w:val="24"/>
          <w:lang w:val="en-GB"/>
        </w:rPr>
        <w:t xml:space="preserve">It targets to help </w:t>
      </w:r>
      <w:proofErr w:type="spellStart"/>
      <w:r w:rsidRPr="00A62EE8">
        <w:rPr>
          <w:rFonts w:ascii="Times" w:eastAsia="Times New Roman" w:hAnsi="Times" w:cs="Times New Roman"/>
          <w:sz w:val="20"/>
          <w:szCs w:val="24"/>
          <w:lang w:val="en-GB"/>
        </w:rPr>
        <w:t>gNB</w:t>
      </w:r>
      <w:proofErr w:type="spellEnd"/>
      <w:r w:rsidRPr="00A62EE8">
        <w:rPr>
          <w:rFonts w:ascii="Times" w:eastAsia="Times New Roman" w:hAnsi="Times" w:cs="Times New Roman"/>
          <w:sz w:val="20"/>
          <w:szCs w:val="24"/>
          <w:lang w:val="en-GB"/>
        </w:rPr>
        <w:t xml:space="preserve"> scheduler for better link adaptation of (re)transmission </w:t>
      </w:r>
    </w:p>
    <w:p w14:paraId="3602D13D"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[Reduced CSI computation time/complexity]</w:t>
      </w:r>
    </w:p>
    <w:p w14:paraId="2521D173"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[CSI feedback for PDCCH]  </w:t>
      </w:r>
    </w:p>
    <w:p w14:paraId="1D6CFCC6"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Other CSI enhancement schemes that enable accurate MCS selection are not precluded</w:t>
      </w:r>
    </w:p>
    <w:p w14:paraId="792A0328"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Detailed assumptions of the proposed CSI enhancement schemes should be provided by the proponent, such as</w:t>
      </w:r>
    </w:p>
    <w:p w14:paraId="5BC7FD75"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values</w:t>
      </w:r>
    </w:p>
    <w:p w14:paraId="225348F3"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Triggering conditions for the reporting</w:t>
      </w:r>
    </w:p>
    <w:p w14:paraId="702244C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Associated measurement resource</w:t>
      </w:r>
    </w:p>
    <w:p w14:paraId="6DB5707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Uplink resource to be used for the reporting</w:t>
      </w:r>
    </w:p>
    <w:p w14:paraId="64A86DE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How to use the reported information at the </w:t>
      </w:r>
      <w:proofErr w:type="spellStart"/>
      <w:r w:rsidRPr="00A62EE8">
        <w:rPr>
          <w:rFonts w:ascii="Times" w:eastAsia="Times New Roman" w:hAnsi="Times" w:cs="Times New Roman"/>
          <w:color w:val="000000"/>
          <w:sz w:val="20"/>
          <w:szCs w:val="24"/>
          <w:lang w:val="en-GB"/>
        </w:rPr>
        <w:t>gNB</w:t>
      </w:r>
      <w:proofErr w:type="spellEnd"/>
      <w:r w:rsidRPr="00A62EE8">
        <w:rPr>
          <w:rFonts w:ascii="Times" w:eastAsia="Times New Roman" w:hAnsi="Times" w:cs="Times New Roman"/>
          <w:color w:val="000000"/>
          <w:sz w:val="20"/>
          <w:szCs w:val="24"/>
          <w:lang w:val="en-GB"/>
        </w:rPr>
        <w:t xml:space="preserve"> scheduler</w:t>
      </w:r>
    </w:p>
    <w:p w14:paraId="2C8D2DA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CSI-RS overhead and CSI reporting frequency </w:t>
      </w:r>
    </w:p>
    <w:p w14:paraId="3F1E423B"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 reporting latency/timeline</w:t>
      </w:r>
    </w:p>
    <w:p w14:paraId="06DF98F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Etc.</w:t>
      </w:r>
    </w:p>
    <w:p w14:paraId="4AFD0DA8"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044FD27F" w14:textId="77777777" w:rsidR="00A62EE8" w:rsidRPr="00A62EE8" w:rsidRDefault="00A62EE8" w:rsidP="00A62EE8">
      <w:pPr>
        <w:spacing w:after="0" w:line="240" w:lineRule="auto"/>
        <w:rPr>
          <w:rFonts w:ascii="Times" w:eastAsia="Batang" w:hAnsi="Times" w:cs="Times New Roman"/>
          <w:color w:val="000000"/>
          <w:sz w:val="20"/>
          <w:szCs w:val="24"/>
          <w:lang w:val="en-GB"/>
        </w:rPr>
      </w:pPr>
      <w:r w:rsidRPr="00A62EE8">
        <w:rPr>
          <w:rFonts w:ascii="Times" w:eastAsia="Batang" w:hAnsi="Times" w:cs="Times New Roman"/>
          <w:color w:val="000000"/>
          <w:sz w:val="20"/>
          <w:szCs w:val="24"/>
          <w:highlight w:val="green"/>
          <w:lang w:val="en-GB"/>
        </w:rPr>
        <w:t>Agreements</w:t>
      </w:r>
      <w:r w:rsidRPr="00A62EE8">
        <w:rPr>
          <w:rFonts w:ascii="Times" w:eastAsia="Batang" w:hAnsi="Times" w:cs="Times New Roman"/>
          <w:color w:val="000000"/>
          <w:sz w:val="20"/>
          <w:szCs w:val="24"/>
          <w:lang w:val="en-GB"/>
        </w:rPr>
        <w:t>:</w:t>
      </w:r>
    </w:p>
    <w:p w14:paraId="054B06D1"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2A5127A4" w14:textId="77777777" w:rsidR="00A62EE8" w:rsidRPr="00A62EE8" w:rsidRDefault="00A62EE8" w:rsidP="00A62EE8">
      <w:pPr>
        <w:numPr>
          <w:ilvl w:val="1"/>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A62EE8">
        <w:rPr>
          <w:rFonts w:ascii="Times New Roman" w:eastAsia="SimSun" w:hAnsi="Times New Roman" w:cs="Times New Roman"/>
          <w:color w:val="FF0000"/>
          <w:sz w:val="20"/>
          <w:szCs w:val="20"/>
          <w:lang w:val="en-GB" w:eastAsia="ja-JP"/>
        </w:rPr>
        <w:t>s</w:t>
      </w:r>
    </w:p>
    <w:p w14:paraId="066A7C66"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No baseline assumption is used for link level simulation </w:t>
      </w:r>
    </w:p>
    <w:p w14:paraId="3E3302E9" w14:textId="77777777" w:rsidR="00A62EE8" w:rsidRPr="00A62EE8" w:rsidRDefault="00A62EE8" w:rsidP="00A62EE8">
      <w:pPr>
        <w:numPr>
          <w:ilvl w:val="1"/>
          <w:numId w:val="19"/>
        </w:numPr>
        <w:spacing w:after="0" w:line="240" w:lineRule="auto"/>
        <w:rPr>
          <w:rFonts w:ascii="Times New Roman" w:eastAsia="SimSun" w:hAnsi="Times New Roman" w:cs="Times New Roman"/>
          <w:sz w:val="20"/>
          <w:szCs w:val="20"/>
          <w:lang w:val="en-GB" w:eastAsia="ja-JP"/>
        </w:rPr>
      </w:pPr>
      <w:r w:rsidRPr="00A62EE8">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460384C7" w14:textId="77777777" w:rsidR="00A62EE8" w:rsidRPr="00A62EE8" w:rsidRDefault="00A62EE8" w:rsidP="00A62EE8">
      <w:pPr>
        <w:spacing w:after="0" w:line="240" w:lineRule="auto"/>
        <w:rPr>
          <w:rFonts w:ascii="Times" w:eastAsia="Batang" w:hAnsi="Times" w:cs="Times New Roman"/>
          <w:sz w:val="20"/>
          <w:szCs w:val="24"/>
          <w:lang w:val="en-GB"/>
        </w:rPr>
      </w:pPr>
    </w:p>
    <w:p w14:paraId="1009A1DC" w14:textId="77777777" w:rsidR="00A62EE8" w:rsidRPr="00A62EE8" w:rsidRDefault="00A62EE8" w:rsidP="00A62EE8">
      <w:pPr>
        <w:spacing w:after="0" w:line="240" w:lineRule="auto"/>
        <w:jc w:val="center"/>
        <w:rPr>
          <w:rFonts w:ascii="Times" w:eastAsia="Batang" w:hAnsi="Times" w:cs="Times New Roman"/>
          <w:b/>
          <w:bCs/>
          <w:sz w:val="20"/>
          <w:szCs w:val="24"/>
          <w:lang w:val="en-GB"/>
        </w:rPr>
      </w:pPr>
      <w:r w:rsidRPr="00A62EE8">
        <w:rPr>
          <w:rFonts w:ascii="Times" w:eastAsia="Batang" w:hAnsi="Times" w:cs="Times New Roman"/>
          <w:b/>
          <w:bCs/>
          <w:sz w:val="20"/>
          <w:szCs w:val="24"/>
          <w:lang w:val="en-GB"/>
        </w:rPr>
        <w:t>Table 1. Baseline SLS assumption for CSI enhancement schemes in URLLC/</w:t>
      </w:r>
      <w:proofErr w:type="spellStart"/>
      <w:r w:rsidRPr="00A62EE8">
        <w:rPr>
          <w:rFonts w:ascii="Times" w:eastAsia="Batang" w:hAnsi="Times" w:cs="Times New Roman"/>
          <w:b/>
          <w:bCs/>
          <w:sz w:val="20"/>
          <w:szCs w:val="24"/>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A62EE8" w:rsidRPr="00A62EE8" w14:paraId="0B5920EE" w14:textId="77777777" w:rsidTr="00831373">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C93270C"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sz w:val="16"/>
                <w:szCs w:val="16"/>
                <w:lang w:val="en-CA"/>
              </w:rPr>
              <w:t>P</w:t>
            </w:r>
            <w:r w:rsidRPr="00A62EE8">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44DE50F"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color w:val="000000"/>
                <w:sz w:val="16"/>
                <w:szCs w:val="16"/>
                <w:lang w:val="en-CA"/>
              </w:rPr>
              <w:t>Values</w:t>
            </w:r>
          </w:p>
        </w:tc>
      </w:tr>
      <w:tr w:rsidR="00A62EE8" w:rsidRPr="00A62EE8" w14:paraId="64E2C84A" w14:textId="77777777" w:rsidTr="00831373">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111F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A2F54"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Option-1 (section 5.1 of TR 38.824)</w:t>
            </w:r>
          </w:p>
          <w:p w14:paraId="67668F31" w14:textId="77777777" w:rsidR="00A62EE8" w:rsidRPr="00A62EE8" w:rsidRDefault="00A62EE8" w:rsidP="00A62EE8">
            <w:pPr>
              <w:spacing w:after="0" w:line="240" w:lineRule="auto"/>
              <w:rPr>
                <w:rFonts w:ascii="Times New Roman" w:eastAsia="MS Mincho" w:hAnsi="Times New Roman" w:cs="Times New Roman"/>
                <w:sz w:val="16"/>
                <w:szCs w:val="16"/>
                <w:lang w:val="en-CA"/>
              </w:rPr>
            </w:pPr>
          </w:p>
          <w:p w14:paraId="6490374C" w14:textId="77777777" w:rsidR="00A62EE8" w:rsidRPr="00A62EE8" w:rsidRDefault="00A62EE8" w:rsidP="00A62EE8">
            <w:pPr>
              <w:spacing w:after="0" w:line="240"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Additional metrics (it is up to company to bring results with additional metric):</w:t>
            </w:r>
          </w:p>
          <w:p w14:paraId="0BA6390D"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MCS prediction error (e.g., difference of a scheduled MCS and an ideal MCS)</w:t>
            </w:r>
          </w:p>
          <w:p w14:paraId="02E7646B"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DL/UL signaling overhead</w:t>
            </w:r>
          </w:p>
          <w:p w14:paraId="0204154C"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CCDF of latency samples from all UEs</w:t>
            </w:r>
          </w:p>
          <w:p w14:paraId="71B1AF78"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BLER of 1</w:t>
            </w:r>
            <w:r w:rsidRPr="00A62EE8">
              <w:rPr>
                <w:rFonts w:ascii="Times New Roman" w:eastAsia="MS Mincho" w:hAnsi="Times New Roman" w:cs="Times New Roman"/>
                <w:sz w:val="16"/>
                <w:szCs w:val="16"/>
                <w:vertAlign w:val="superscript"/>
                <w:lang w:val="en-CA"/>
              </w:rPr>
              <w:t>st</w:t>
            </w:r>
            <w:r w:rsidRPr="00A62EE8">
              <w:rPr>
                <w:rFonts w:ascii="Times New Roman" w:eastAsia="MS Mincho" w:hAnsi="Times New Roman" w:cs="Times New Roman"/>
                <w:sz w:val="16"/>
                <w:szCs w:val="16"/>
                <w:lang w:val="en-CA"/>
              </w:rPr>
              <w:t xml:space="preserve"> transmission</w:t>
            </w:r>
          </w:p>
          <w:p w14:paraId="48A57B89"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Resource utilization</w:t>
            </w:r>
          </w:p>
          <w:p w14:paraId="0F810D2A"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Spectral efficiency</w:t>
            </w:r>
          </w:p>
        </w:tc>
      </w:tr>
      <w:tr w:rsidR="00A62EE8" w:rsidRPr="00A62EE8" w14:paraId="2E1589A1"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C63"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lastRenderedPageBreak/>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18A055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6FAEF3D"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63B89F7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3CCAB42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4ms (200bytes)</w:t>
            </w:r>
          </w:p>
          <w:p w14:paraId="476E3C2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6B063A92"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in TR 38.824 </w:t>
            </w:r>
          </w:p>
          <w:p w14:paraId="6901D8CA"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99.9999</w:t>
            </w:r>
          </w:p>
          <w:p w14:paraId="06E6B100"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5B210AE4"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Periodic deterministic traffic model with arrival interval 2ms</w:t>
            </w:r>
          </w:p>
          <w:p w14:paraId="1DABA805"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5D597D77"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4D2F1A2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230BB89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13B551F3"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Assumptions for </w:t>
            </w:r>
            <w:proofErr w:type="spellStart"/>
            <w:r w:rsidRPr="00A62EE8">
              <w:rPr>
                <w:rFonts w:ascii="Times New Roman" w:eastAsia="SimSun" w:hAnsi="Times New Roman" w:cs="Times New Roman"/>
                <w:sz w:val="16"/>
                <w:szCs w:val="16"/>
                <w:lang w:val="en-CA" w:eastAsia="ja-JP"/>
              </w:rPr>
              <w:t>eMBB</w:t>
            </w:r>
            <w:proofErr w:type="spellEnd"/>
            <w:r w:rsidRPr="00A62EE8">
              <w:rPr>
                <w:rFonts w:ascii="Times New Roman" w:eastAsia="SimSun" w:hAnsi="Times New Roman" w:cs="Times New Roman"/>
                <w:sz w:val="16"/>
                <w:szCs w:val="16"/>
                <w:lang w:val="en-CA" w:eastAsia="ja-JP"/>
              </w:rPr>
              <w:t xml:space="preserve"> and URLLC UEs sharing the same carrier is used (as in A2.5 of TR 38.824)</w:t>
            </w:r>
          </w:p>
        </w:tc>
      </w:tr>
      <w:tr w:rsidR="00A62EE8" w:rsidRPr="00A62EE8" w14:paraId="45572894"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C1BB"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10DC70D"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simulation assumption is used based on the use case selected:</w:t>
            </w:r>
          </w:p>
          <w:p w14:paraId="489A0654"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with </w:t>
            </w:r>
            <w:proofErr w:type="spellStart"/>
            <w:r w:rsidRPr="00A62EE8">
              <w:rPr>
                <w:rFonts w:ascii="Times New Roman" w:eastAsia="SimSun" w:hAnsi="Times New Roman" w:cs="Times New Roman"/>
                <w:sz w:val="16"/>
                <w:szCs w:val="16"/>
                <w:lang w:val="en-CA" w:eastAsia="ja-JP"/>
              </w:rPr>
              <w:t>UMa</w:t>
            </w:r>
            <w:proofErr w:type="spellEnd"/>
            <w:r w:rsidRPr="00A62EE8">
              <w:rPr>
                <w:rFonts w:ascii="Times New Roman" w:eastAsia="SimSun" w:hAnsi="Times New Roman" w:cs="Times New Roman"/>
                <w:sz w:val="16"/>
                <w:szCs w:val="16"/>
                <w:lang w:val="en-CA" w:eastAsia="ja-JP"/>
              </w:rPr>
              <w:t xml:space="preserve"> (Table A.2.4-1 in TR 38.824)</w:t>
            </w:r>
          </w:p>
          <w:p w14:paraId="57F19EBA"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at 4GHz (Table A.2.2-1 in TR38.824) with following update: </w:t>
            </w:r>
          </w:p>
          <w:p w14:paraId="6B633A1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Channel model is replaced with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-DH) in TR 38.901 </w:t>
            </w:r>
          </w:p>
          <w:p w14:paraId="58B822C6" w14:textId="77777777" w:rsidR="00A62EE8" w:rsidRPr="00A62EE8" w:rsidRDefault="00A62EE8" w:rsidP="00A62EE8">
            <w:pPr>
              <w:numPr>
                <w:ilvl w:val="2"/>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Companies can bring results with other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scenarios additionally</w:t>
            </w:r>
          </w:p>
          <w:p w14:paraId="2B1AFC8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Layout is replaced with BS deployment in Table 7.8-7 in TR 38.901</w:t>
            </w:r>
          </w:p>
        </w:tc>
      </w:tr>
      <w:tr w:rsidR="00A62EE8" w:rsidRPr="00A62EE8" w14:paraId="37DC2675"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859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A5CD04F"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Multiple antenna ports Tx scheme</w:t>
            </w:r>
          </w:p>
          <w:p w14:paraId="65B04F39" w14:textId="77777777" w:rsidR="00A62EE8" w:rsidRPr="00A62EE8" w:rsidRDefault="00A62EE8" w:rsidP="00A62EE8">
            <w:pPr>
              <w:numPr>
                <w:ilvl w:val="0"/>
                <w:numId w:val="19"/>
              </w:numPr>
              <w:spacing w:after="0" w:line="252" w:lineRule="auto"/>
              <w:rPr>
                <w:rFonts w:ascii="Times New Roman" w:eastAsia="SimSun" w:hAnsi="Times New Roman" w:cs="Times New Roman"/>
                <w:b/>
                <w:bCs/>
                <w:sz w:val="16"/>
                <w:szCs w:val="16"/>
                <w:lang w:val="en-CA" w:eastAsia="ja-JP"/>
              </w:rPr>
            </w:pPr>
            <w:r w:rsidRPr="00A62EE8">
              <w:rPr>
                <w:rFonts w:ascii="Times New Roman" w:eastAsia="SimSun" w:hAnsi="Times New Roman" w:cs="Times New Roman"/>
                <w:sz w:val="16"/>
                <w:szCs w:val="16"/>
                <w:lang w:val="en-CA" w:eastAsia="ja-JP"/>
              </w:rPr>
              <w:t>Companies report the details of Tx scheme used</w:t>
            </w:r>
          </w:p>
        </w:tc>
      </w:tr>
    </w:tbl>
    <w:p w14:paraId="13BC2DCC" w14:textId="049A29AA" w:rsidR="00A62EE8" w:rsidRDefault="00A62EE8" w:rsidP="00A62EE8">
      <w:pPr>
        <w:spacing w:after="0" w:line="240" w:lineRule="auto"/>
        <w:rPr>
          <w:rFonts w:ascii="Times" w:eastAsia="Batang" w:hAnsi="Times" w:cs="Times New Roman"/>
          <w:sz w:val="20"/>
          <w:szCs w:val="24"/>
          <w:lang w:val="en-GB" w:eastAsia="x-none"/>
        </w:rPr>
      </w:pPr>
    </w:p>
    <w:p w14:paraId="3D5D6F8C" w14:textId="3F1836B2" w:rsidR="0054636A" w:rsidRDefault="0054636A" w:rsidP="0054636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Additional simulation assumptions</w:t>
      </w:r>
    </w:p>
    <w:tbl>
      <w:tblPr>
        <w:tblStyle w:val="TableGrid1"/>
        <w:tblW w:w="0" w:type="auto"/>
        <w:jc w:val="center"/>
        <w:tblLook w:val="04A0" w:firstRow="1" w:lastRow="0" w:firstColumn="1" w:lastColumn="0" w:noHBand="0" w:noVBand="1"/>
      </w:tblPr>
      <w:tblGrid>
        <w:gridCol w:w="2515"/>
        <w:gridCol w:w="6665"/>
      </w:tblGrid>
      <w:tr w:rsidR="000F2476" w:rsidRPr="000F2476" w14:paraId="1F7A174B" w14:textId="77777777" w:rsidTr="000F2476">
        <w:trPr>
          <w:jc w:val="center"/>
        </w:trPr>
        <w:tc>
          <w:tcPr>
            <w:tcW w:w="2515" w:type="dxa"/>
          </w:tcPr>
          <w:p w14:paraId="75EFF5A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Parameters</w:t>
            </w:r>
          </w:p>
        </w:tc>
        <w:tc>
          <w:tcPr>
            <w:tcW w:w="6665" w:type="dxa"/>
          </w:tcPr>
          <w:p w14:paraId="11AFC73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Value</w:t>
            </w:r>
          </w:p>
        </w:tc>
      </w:tr>
      <w:tr w:rsidR="000F2476" w:rsidRPr="000F2476" w14:paraId="4C5037BA" w14:textId="77777777" w:rsidTr="000F2476">
        <w:trPr>
          <w:jc w:val="center"/>
        </w:trPr>
        <w:tc>
          <w:tcPr>
            <w:tcW w:w="2515" w:type="dxa"/>
          </w:tcPr>
          <w:p w14:paraId="29DC665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Layout</w:t>
            </w:r>
          </w:p>
        </w:tc>
        <w:tc>
          <w:tcPr>
            <w:tcW w:w="6665" w:type="dxa"/>
          </w:tcPr>
          <w:p w14:paraId="074E3BF9" w14:textId="72F4CDB3"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R15 AR/VR use case</w:t>
            </w:r>
            <w:r w:rsidRPr="000F2476">
              <w:rPr>
                <w:rFonts w:ascii="Times New Roman" w:hAnsi="Times New Roman" w:cs="Times New Roman"/>
                <w:sz w:val="20"/>
                <w:szCs w:val="20"/>
              </w:rPr>
              <w:t xml:space="preserve">- Single layer (Macro) </w:t>
            </w:r>
          </w:p>
          <w:p w14:paraId="6AF1763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Indoor Factory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-DH)</w:t>
            </w:r>
          </w:p>
        </w:tc>
      </w:tr>
      <w:tr w:rsidR="000F2476" w:rsidRPr="000F2476" w14:paraId="352A1A11" w14:textId="77777777" w:rsidTr="000F2476">
        <w:trPr>
          <w:jc w:val="center"/>
        </w:trPr>
        <w:tc>
          <w:tcPr>
            <w:tcW w:w="2515" w:type="dxa"/>
          </w:tcPr>
          <w:p w14:paraId="3C76B336"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Carrier frequency</w:t>
            </w:r>
          </w:p>
        </w:tc>
        <w:tc>
          <w:tcPr>
            <w:tcW w:w="6665" w:type="dxa"/>
          </w:tcPr>
          <w:p w14:paraId="30C5F3E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GHz</w:t>
            </w:r>
          </w:p>
        </w:tc>
      </w:tr>
      <w:tr w:rsidR="000F2476" w:rsidRPr="000F2476" w14:paraId="45B7E7B5" w14:textId="77777777" w:rsidTr="000F2476">
        <w:trPr>
          <w:jc w:val="center"/>
        </w:trPr>
        <w:tc>
          <w:tcPr>
            <w:tcW w:w="2515" w:type="dxa"/>
          </w:tcPr>
          <w:p w14:paraId="2B36C669"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System bandwidth </w:t>
            </w:r>
          </w:p>
        </w:tc>
        <w:tc>
          <w:tcPr>
            <w:tcW w:w="6665" w:type="dxa"/>
          </w:tcPr>
          <w:p w14:paraId="6F66618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20 MHz</w:t>
            </w:r>
          </w:p>
        </w:tc>
      </w:tr>
      <w:tr w:rsidR="000F2476" w:rsidRPr="000F2476" w14:paraId="632A4979" w14:textId="77777777" w:rsidTr="000F2476">
        <w:trPr>
          <w:jc w:val="center"/>
        </w:trPr>
        <w:tc>
          <w:tcPr>
            <w:tcW w:w="2515" w:type="dxa"/>
          </w:tcPr>
          <w:p w14:paraId="3B40F42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model</w:t>
            </w:r>
          </w:p>
        </w:tc>
        <w:tc>
          <w:tcPr>
            <w:tcW w:w="6665" w:type="dxa"/>
          </w:tcPr>
          <w:p w14:paraId="45E451F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3D Uma and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 xml:space="preserve"> </w:t>
            </w:r>
          </w:p>
        </w:tc>
      </w:tr>
      <w:tr w:rsidR="000F2476" w:rsidRPr="000F2476" w14:paraId="12B8FB38" w14:textId="77777777" w:rsidTr="000F2476">
        <w:trPr>
          <w:jc w:val="center"/>
        </w:trPr>
        <w:tc>
          <w:tcPr>
            <w:tcW w:w="2515" w:type="dxa"/>
          </w:tcPr>
          <w:p w14:paraId="68519CB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Bs Tx power</w:t>
            </w:r>
          </w:p>
        </w:tc>
        <w:tc>
          <w:tcPr>
            <w:tcW w:w="6665" w:type="dxa"/>
          </w:tcPr>
          <w:p w14:paraId="1DF7138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49 dBm for Outdoor </w:t>
            </w:r>
            <w:proofErr w:type="spellStart"/>
            <w:r w:rsidRPr="000F2476">
              <w:rPr>
                <w:rFonts w:ascii="Times New Roman" w:hAnsi="Times New Roman" w:cs="Times New Roman"/>
                <w:sz w:val="20"/>
                <w:szCs w:val="20"/>
              </w:rPr>
              <w:t>UMa</w:t>
            </w:r>
            <w:proofErr w:type="spellEnd"/>
          </w:p>
          <w:p w14:paraId="2AB5924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24 dBm for Indoor factory </w:t>
            </w:r>
          </w:p>
        </w:tc>
      </w:tr>
      <w:tr w:rsidR="000F2476" w:rsidRPr="000F2476" w14:paraId="63A655C7" w14:textId="77777777" w:rsidTr="000F2476">
        <w:trPr>
          <w:jc w:val="center"/>
        </w:trPr>
        <w:tc>
          <w:tcPr>
            <w:tcW w:w="2515" w:type="dxa"/>
          </w:tcPr>
          <w:p w14:paraId="5D8A55E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Subcarrier spacing</w:t>
            </w:r>
          </w:p>
        </w:tc>
        <w:tc>
          <w:tcPr>
            <w:tcW w:w="6665" w:type="dxa"/>
          </w:tcPr>
          <w:p w14:paraId="1F0D7DF8"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30 kHz</w:t>
            </w:r>
          </w:p>
        </w:tc>
      </w:tr>
      <w:tr w:rsidR="000F2476" w:rsidRPr="000F2476" w14:paraId="2C71902D" w14:textId="77777777" w:rsidTr="000F2476">
        <w:trPr>
          <w:jc w:val="center"/>
        </w:trPr>
        <w:tc>
          <w:tcPr>
            <w:tcW w:w="2515" w:type="dxa"/>
          </w:tcPr>
          <w:p w14:paraId="7F35A67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Antenna configuration</w:t>
            </w:r>
          </w:p>
        </w:tc>
        <w:tc>
          <w:tcPr>
            <w:tcW w:w="6665" w:type="dxa"/>
          </w:tcPr>
          <w:p w14:paraId="483FB75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x 4</w:t>
            </w:r>
          </w:p>
          <w:p w14:paraId="4F68459D"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32 antenna elements at the </w:t>
            </w:r>
            <w:proofErr w:type="spellStart"/>
            <w:r w:rsidRPr="000F2476">
              <w:rPr>
                <w:rFonts w:ascii="Times New Roman" w:hAnsi="Times New Roman" w:cs="Times New Roman"/>
                <w:sz w:val="20"/>
                <w:szCs w:val="20"/>
              </w:rPr>
              <w:t>gNB</w:t>
            </w:r>
            <w:proofErr w:type="spellEnd"/>
          </w:p>
          <w:p w14:paraId="6E4371C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antenna elements at the UE</w:t>
            </w:r>
          </w:p>
        </w:tc>
      </w:tr>
      <w:tr w:rsidR="000F2476" w:rsidRPr="000F2476" w14:paraId="48251C9A" w14:textId="77777777" w:rsidTr="000F2476">
        <w:trPr>
          <w:jc w:val="center"/>
        </w:trPr>
        <w:tc>
          <w:tcPr>
            <w:tcW w:w="2515" w:type="dxa"/>
          </w:tcPr>
          <w:p w14:paraId="1BB4EBF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User distribution</w:t>
            </w:r>
          </w:p>
        </w:tc>
        <w:tc>
          <w:tcPr>
            <w:tcW w:w="6665" w:type="dxa"/>
          </w:tcPr>
          <w:p w14:paraId="5BDAF918" w14:textId="474837D8" w:rsidR="000F2476" w:rsidRPr="000F2476" w:rsidRDefault="000F2476"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u w:val="single"/>
              </w:rPr>
              <w:t xml:space="preserve">R15 </w:t>
            </w:r>
            <w:r w:rsidRPr="000F2476">
              <w:rPr>
                <w:rFonts w:ascii="Times New Roman" w:hAnsi="Times New Roman" w:cs="Times New Roman"/>
                <w:sz w:val="20"/>
                <w:szCs w:val="20"/>
                <w:u w:val="single"/>
              </w:rPr>
              <w:t>AR/VR use case</w:t>
            </w:r>
            <w:r w:rsidRPr="000F2476">
              <w:rPr>
                <w:rFonts w:ascii="Times New Roman" w:hAnsi="Times New Roman" w:cs="Times New Roman"/>
                <w:sz w:val="20"/>
                <w:szCs w:val="20"/>
              </w:rPr>
              <w:t xml:space="preserve"> - 80% indoor, 20% outdoor</w:t>
            </w:r>
            <w:r>
              <w:rPr>
                <w:rFonts w:ascii="Times New Roman" w:hAnsi="Times New Roman" w:cs="Times New Roman"/>
                <w:sz w:val="20"/>
                <w:szCs w:val="20"/>
              </w:rPr>
              <w:t xml:space="preserve">, </w:t>
            </w:r>
            <w:r w:rsidRPr="000F2476">
              <w:rPr>
                <w:rFonts w:ascii="Times New Roman" w:hAnsi="Times New Roman" w:cs="Times New Roman"/>
                <w:sz w:val="20"/>
                <w:szCs w:val="20"/>
              </w:rPr>
              <w:t xml:space="preserve">10 UEs per cell for </w:t>
            </w:r>
            <w:proofErr w:type="spellStart"/>
            <w:r w:rsidRPr="000F2476">
              <w:rPr>
                <w:rFonts w:ascii="Times New Roman" w:hAnsi="Times New Roman" w:cs="Times New Roman"/>
                <w:sz w:val="20"/>
                <w:szCs w:val="20"/>
              </w:rPr>
              <w:t>UMa</w:t>
            </w:r>
            <w:proofErr w:type="spellEnd"/>
          </w:p>
          <w:p w14:paraId="02F33AD8" w14:textId="77BED702"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- 15 UEs per cell for Indoor factory</w:t>
            </w:r>
          </w:p>
        </w:tc>
      </w:tr>
      <w:tr w:rsidR="000F2476" w:rsidRPr="00535226" w14:paraId="7BADC3C0" w14:textId="77777777" w:rsidTr="000F2476">
        <w:trPr>
          <w:jc w:val="center"/>
        </w:trPr>
        <w:tc>
          <w:tcPr>
            <w:tcW w:w="2515" w:type="dxa"/>
          </w:tcPr>
          <w:p w14:paraId="52C7194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Scheduler</w:t>
            </w:r>
          </w:p>
        </w:tc>
        <w:tc>
          <w:tcPr>
            <w:tcW w:w="6665" w:type="dxa"/>
          </w:tcPr>
          <w:p w14:paraId="3B20FD9A"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Time-</w:t>
            </w:r>
            <w:proofErr w:type="spellStart"/>
            <w:r w:rsidRPr="000F2476">
              <w:rPr>
                <w:rFonts w:ascii="Times New Roman" w:hAnsi="Times New Roman" w:cs="Times New Roman"/>
                <w:sz w:val="20"/>
                <w:szCs w:val="20"/>
                <w:lang w:val="fr-FR"/>
              </w:rPr>
              <w:t>domain</w:t>
            </w:r>
            <w:proofErr w:type="spellEnd"/>
            <w:r w:rsidRPr="000F2476">
              <w:rPr>
                <w:rFonts w:ascii="Times New Roman" w:hAnsi="Times New Roman" w:cs="Times New Roman"/>
                <w:sz w:val="20"/>
                <w:szCs w:val="20"/>
                <w:lang w:val="fr-FR"/>
              </w:rPr>
              <w:t xml:space="preserve"> PF SU-MIMO</w:t>
            </w:r>
          </w:p>
        </w:tc>
      </w:tr>
      <w:tr w:rsidR="000F2476" w:rsidRPr="000F2476" w14:paraId="372F06DA" w14:textId="77777777" w:rsidTr="000F2476">
        <w:trPr>
          <w:jc w:val="center"/>
        </w:trPr>
        <w:tc>
          <w:tcPr>
            <w:tcW w:w="2515" w:type="dxa"/>
          </w:tcPr>
          <w:p w14:paraId="543B8F8A"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Traffic model</w:t>
            </w:r>
          </w:p>
        </w:tc>
        <w:tc>
          <w:tcPr>
            <w:tcW w:w="6665" w:type="dxa"/>
          </w:tcPr>
          <w:p w14:paraId="0BFE8577" w14:textId="3CE07DC8" w:rsidR="000F2476" w:rsidRPr="000F2476" w:rsidRDefault="000F2476" w:rsidP="000F2476">
            <w:pPr>
              <w:pStyle w:val="Reference"/>
              <w:numPr>
                <w:ilvl w:val="0"/>
                <w:numId w:val="0"/>
              </w:numPr>
              <w:spacing w:after="0"/>
              <w:rPr>
                <w:rFonts w:ascii="Times New Roman" w:hAnsi="Times New Roman" w:cs="Times New Roman"/>
                <w:bCs/>
                <w:sz w:val="20"/>
                <w:szCs w:val="20"/>
                <w:lang w:val="en-GB"/>
              </w:rPr>
            </w:pPr>
            <w:r>
              <w:rPr>
                <w:rFonts w:ascii="Times New Roman" w:hAnsi="Times New Roman" w:cs="Times New Roman"/>
                <w:bCs/>
                <w:sz w:val="20"/>
                <w:szCs w:val="20"/>
                <w:u w:val="single"/>
                <w:lang w:val="en-GB"/>
              </w:rPr>
              <w:t xml:space="preserve">R15 </w:t>
            </w:r>
            <w:r w:rsidRPr="000F2476">
              <w:rPr>
                <w:rFonts w:ascii="Times New Roman" w:hAnsi="Times New Roman" w:cs="Times New Roman"/>
                <w:bCs/>
                <w:sz w:val="20"/>
                <w:szCs w:val="20"/>
                <w:u w:val="single"/>
                <w:lang w:val="en-GB"/>
              </w:rPr>
              <w:t>AR/VR use case</w:t>
            </w:r>
            <w:r w:rsidRPr="000F2476">
              <w:rPr>
                <w:rFonts w:ascii="Times New Roman" w:hAnsi="Times New Roman" w:cs="Times New Roman"/>
                <w:bCs/>
                <w:sz w:val="20"/>
                <w:szCs w:val="20"/>
                <w:lang w:val="en-GB"/>
              </w:rPr>
              <w:t xml:space="preserve"> - FTP Model 3 (Poisson arrival with packet arrival of 100p/s) and packet size of 200 bytes.</w:t>
            </w:r>
          </w:p>
          <w:p w14:paraId="0CB5D813" w14:textId="6F4B4CE1"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bCs/>
                <w:sz w:val="20"/>
                <w:szCs w:val="20"/>
                <w:u w:val="single"/>
                <w:lang w:val="en-GB"/>
              </w:rPr>
              <w:t>Factory automation</w:t>
            </w:r>
            <w:r w:rsidRPr="000F2476">
              <w:rPr>
                <w:rFonts w:ascii="Times New Roman" w:hAnsi="Times New Roman" w:cs="Times New Roman"/>
                <w:bCs/>
                <w:sz w:val="20"/>
                <w:szCs w:val="20"/>
                <w:lang w:val="en-GB"/>
              </w:rPr>
              <w:t xml:space="preserve"> – Periodic deterministic with 2ms interarrival (500p/s) and packet size of 32 bytes</w:t>
            </w:r>
          </w:p>
        </w:tc>
      </w:tr>
      <w:tr w:rsidR="000F2476" w:rsidRPr="000F2476" w14:paraId="47D5AC11" w14:textId="77777777" w:rsidTr="000F2476">
        <w:trPr>
          <w:jc w:val="center"/>
        </w:trPr>
        <w:tc>
          <w:tcPr>
            <w:tcW w:w="2515" w:type="dxa"/>
          </w:tcPr>
          <w:p w14:paraId="2226AAA5"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HARQ/repetition</w:t>
            </w:r>
          </w:p>
        </w:tc>
        <w:tc>
          <w:tcPr>
            <w:tcW w:w="6665" w:type="dxa"/>
          </w:tcPr>
          <w:p w14:paraId="406D406D"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Adaptive HARQ retransmissions.</w:t>
            </w:r>
          </w:p>
          <w:p w14:paraId="3A4D703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Maximum 2 HARQ transmissions including retransmission.</w:t>
            </w:r>
          </w:p>
        </w:tc>
      </w:tr>
      <w:tr w:rsidR="000F2476" w:rsidRPr="000F2476" w14:paraId="49AAC2FA" w14:textId="77777777" w:rsidTr="000F2476">
        <w:trPr>
          <w:jc w:val="center"/>
        </w:trPr>
        <w:tc>
          <w:tcPr>
            <w:tcW w:w="2515" w:type="dxa"/>
          </w:tcPr>
          <w:p w14:paraId="6B36DEB7"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Estimation</w:t>
            </w:r>
          </w:p>
        </w:tc>
        <w:tc>
          <w:tcPr>
            <w:tcW w:w="6665" w:type="dxa"/>
          </w:tcPr>
          <w:p w14:paraId="330B0AD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Realistic</w:t>
            </w:r>
          </w:p>
        </w:tc>
      </w:tr>
      <w:tr w:rsidR="000F2476" w:rsidRPr="000F2476" w14:paraId="24E3433B" w14:textId="77777777" w:rsidTr="000F2476">
        <w:trPr>
          <w:jc w:val="center"/>
        </w:trPr>
        <w:tc>
          <w:tcPr>
            <w:tcW w:w="2515" w:type="dxa"/>
          </w:tcPr>
          <w:p w14:paraId="3706BC8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UE receiver</w:t>
            </w:r>
          </w:p>
        </w:tc>
        <w:tc>
          <w:tcPr>
            <w:tcW w:w="6665" w:type="dxa"/>
          </w:tcPr>
          <w:p w14:paraId="187A3F8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MMSE-IRC</w:t>
            </w:r>
          </w:p>
        </w:tc>
      </w:tr>
    </w:tbl>
    <w:p w14:paraId="1EF7155F" w14:textId="77777777" w:rsidR="0054636A" w:rsidRPr="0054636A" w:rsidRDefault="0054636A" w:rsidP="0054636A">
      <w:pPr>
        <w:rPr>
          <w:rFonts w:ascii="Times New Roman" w:hAnsi="Times New Roman" w:cs="Times New Roman"/>
          <w:sz w:val="20"/>
          <w:szCs w:val="20"/>
          <w:lang w:eastAsia="zh-CN"/>
        </w:rPr>
      </w:pPr>
    </w:p>
    <w:p w14:paraId="293D21F8" w14:textId="77777777" w:rsidR="0054636A" w:rsidRPr="00A62EE8" w:rsidRDefault="0054636A" w:rsidP="00A62EE8">
      <w:pPr>
        <w:spacing w:after="0" w:line="240" w:lineRule="auto"/>
        <w:rPr>
          <w:rFonts w:ascii="Times" w:eastAsia="Batang" w:hAnsi="Times" w:cs="Times New Roman"/>
          <w:sz w:val="20"/>
          <w:szCs w:val="24"/>
          <w:lang w:val="en-GB" w:eastAsia="x-none"/>
        </w:rPr>
      </w:pPr>
    </w:p>
    <w:sectPr w:rsidR="0054636A" w:rsidRPr="00A62EE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013A04" w:rsidRDefault="00013A04">
      <w:r>
        <w:separator/>
      </w:r>
    </w:p>
  </w:endnote>
  <w:endnote w:type="continuationSeparator" w:id="0">
    <w:p w14:paraId="58700D3F" w14:textId="77777777" w:rsidR="00013A04" w:rsidRDefault="00013A04">
      <w:r>
        <w:continuationSeparator/>
      </w:r>
    </w:p>
  </w:endnote>
  <w:endnote w:type="continuationNotice" w:id="1">
    <w:p w14:paraId="21B07BA0" w14:textId="77777777" w:rsidR="00013A04" w:rsidRDefault="00013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013A04" w:rsidRDefault="00013A04">
      <w:r>
        <w:separator/>
      </w:r>
    </w:p>
  </w:footnote>
  <w:footnote w:type="continuationSeparator" w:id="0">
    <w:p w14:paraId="1858D2B9" w14:textId="77777777" w:rsidR="00013A04" w:rsidRDefault="00013A04">
      <w:r>
        <w:continuationSeparator/>
      </w:r>
    </w:p>
  </w:footnote>
  <w:footnote w:type="continuationNotice" w:id="1">
    <w:p w14:paraId="57F8857F" w14:textId="77777777" w:rsidR="00013A04" w:rsidRDefault="00013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5F6053"/>
    <w:multiLevelType w:val="hybridMultilevel"/>
    <w:tmpl w:val="52760F72"/>
    <w:lvl w:ilvl="0" w:tplc="FA96F15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7"/>
  </w:num>
  <w:num w:numId="4">
    <w:abstractNumId w:val="18"/>
  </w:num>
  <w:num w:numId="5">
    <w:abstractNumId w:val="13"/>
  </w:num>
  <w:num w:numId="6">
    <w:abstractNumId w:val="20"/>
  </w:num>
  <w:num w:numId="7">
    <w:abstractNumId w:val="26"/>
  </w:num>
  <w:num w:numId="8">
    <w:abstractNumId w:val="14"/>
  </w:num>
  <w:num w:numId="9">
    <w:abstractNumId w:val="28"/>
  </w:num>
  <w:num w:numId="10">
    <w:abstractNumId w:val="16"/>
    <w:lvlOverride w:ilvl="0">
      <w:startOverride w:val="1"/>
    </w:lvlOverride>
  </w:num>
  <w:num w:numId="11">
    <w:abstractNumId w:val="21"/>
  </w:num>
  <w:num w:numId="12">
    <w:abstractNumId w:val="15"/>
  </w:num>
  <w:num w:numId="13">
    <w:abstractNumId w:val="25"/>
  </w:num>
  <w:num w:numId="14">
    <w:abstractNumId w:val="1"/>
  </w:num>
  <w:num w:numId="15">
    <w:abstractNumId w:val="3"/>
  </w:num>
  <w:num w:numId="16">
    <w:abstractNumId w:val="12"/>
  </w:num>
  <w:num w:numId="17">
    <w:abstractNumId w:val="27"/>
  </w:num>
  <w:num w:numId="18">
    <w:abstractNumId w:val="8"/>
  </w:num>
  <w:num w:numId="19">
    <w:abstractNumId w:val="4"/>
  </w:num>
  <w:num w:numId="20">
    <w:abstractNumId w:val="2"/>
  </w:num>
  <w:num w:numId="21">
    <w:abstractNumId w:val="24"/>
  </w:num>
  <w:num w:numId="22">
    <w:abstractNumId w:val="9"/>
    <w:lvlOverride w:ilvl="0"/>
    <w:lvlOverride w:ilvl="1"/>
    <w:lvlOverride w:ilvl="2"/>
    <w:lvlOverride w:ilvl="3"/>
    <w:lvlOverride w:ilvl="4"/>
    <w:lvlOverride w:ilvl="5"/>
    <w:lvlOverride w:ilvl="6"/>
    <w:lvlOverride w:ilvl="7"/>
    <w:lvlOverride w:ilvl="8"/>
  </w:num>
  <w:num w:numId="23">
    <w:abstractNumId w:val="19"/>
    <w:lvlOverride w:ilvl="0"/>
    <w:lvlOverride w:ilvl="1"/>
    <w:lvlOverride w:ilvl="2"/>
    <w:lvlOverride w:ilvl="3"/>
    <w:lvlOverride w:ilvl="4"/>
    <w:lvlOverride w:ilvl="5"/>
    <w:lvlOverride w:ilvl="6"/>
    <w:lvlOverride w:ilvl="7"/>
    <w:lvlOverride w:ilvl="8"/>
  </w:num>
  <w:num w:numId="24">
    <w:abstractNumId w:val="7"/>
    <w:lvlOverride w:ilvl="0"/>
    <w:lvlOverride w:ilvl="1"/>
    <w:lvlOverride w:ilvl="2"/>
    <w:lvlOverride w:ilvl="3"/>
    <w:lvlOverride w:ilvl="4"/>
    <w:lvlOverride w:ilvl="5"/>
    <w:lvlOverride w:ilvl="6"/>
    <w:lvlOverride w:ilvl="7"/>
    <w:lvlOverride w:ilvl="8"/>
  </w:num>
  <w:num w:numId="25">
    <w:abstractNumId w:val="23"/>
    <w:lvlOverride w:ilvl="0"/>
    <w:lvlOverride w:ilvl="1"/>
    <w:lvlOverride w:ilvl="2"/>
    <w:lvlOverride w:ilvl="3"/>
    <w:lvlOverride w:ilvl="4"/>
    <w:lvlOverride w:ilvl="5"/>
    <w:lvlOverride w:ilvl="6"/>
    <w:lvlOverride w:ilvl="7"/>
    <w:lvlOverride w:ilvl="8"/>
  </w:num>
  <w:num w:numId="26">
    <w:abstractNumId w:val="11"/>
    <w:lvlOverride w:ilvl="0"/>
    <w:lvlOverride w:ilvl="1"/>
    <w:lvlOverride w:ilvl="2"/>
    <w:lvlOverride w:ilvl="3"/>
    <w:lvlOverride w:ilvl="4"/>
    <w:lvlOverride w:ilvl="5"/>
    <w:lvlOverride w:ilvl="6"/>
    <w:lvlOverride w:ilvl="7"/>
    <w:lvlOverride w:ilvl="8"/>
  </w:num>
  <w:num w:numId="27">
    <w:abstractNumId w:val="6"/>
    <w:lvlOverride w:ilvl="0"/>
    <w:lvlOverride w:ilvl="1"/>
    <w:lvlOverride w:ilvl="2"/>
    <w:lvlOverride w:ilvl="3"/>
    <w:lvlOverride w:ilvl="4"/>
    <w:lvlOverride w:ilvl="5"/>
    <w:lvlOverride w:ilvl="6"/>
    <w:lvlOverride w:ilvl="7"/>
    <w:lvlOverride w:ilvl="8"/>
  </w:num>
  <w:num w:numId="28">
    <w:abstractNumId w:val="10"/>
    <w:lvlOverride w:ilvl="0"/>
    <w:lvlOverride w:ilvl="1"/>
    <w:lvlOverride w:ilvl="2"/>
    <w:lvlOverride w:ilvl="3"/>
    <w:lvlOverride w:ilvl="4"/>
    <w:lvlOverride w:ilvl="5"/>
    <w:lvlOverride w:ilvl="6"/>
    <w:lvlOverride w:ilvl="7"/>
    <w:lvlOverride w:ilvl="8"/>
  </w:num>
  <w:num w:numId="29">
    <w:abstractNumId w:val="5"/>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0AB"/>
    <w:rsid w:val="0001288B"/>
    <w:rsid w:val="00012B9F"/>
    <w:rsid w:val="00012C16"/>
    <w:rsid w:val="00013A04"/>
    <w:rsid w:val="00015039"/>
    <w:rsid w:val="000153E9"/>
    <w:rsid w:val="00015D15"/>
    <w:rsid w:val="0001611C"/>
    <w:rsid w:val="000164BC"/>
    <w:rsid w:val="0001694D"/>
    <w:rsid w:val="00016C0D"/>
    <w:rsid w:val="00017074"/>
    <w:rsid w:val="000179A9"/>
    <w:rsid w:val="000206F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B72"/>
    <w:rsid w:val="000455AE"/>
    <w:rsid w:val="00045651"/>
    <w:rsid w:val="00045735"/>
    <w:rsid w:val="00045AD3"/>
    <w:rsid w:val="00046F3D"/>
    <w:rsid w:val="000474EE"/>
    <w:rsid w:val="000477A9"/>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6B6"/>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BCC"/>
    <w:rsid w:val="000E7C09"/>
    <w:rsid w:val="000F06D6"/>
    <w:rsid w:val="000F0709"/>
    <w:rsid w:val="000F0EB1"/>
    <w:rsid w:val="000F1106"/>
    <w:rsid w:val="000F1288"/>
    <w:rsid w:val="000F184F"/>
    <w:rsid w:val="000F1854"/>
    <w:rsid w:val="000F1AE1"/>
    <w:rsid w:val="000F2476"/>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6F35"/>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5A7"/>
    <w:rsid w:val="0016660C"/>
    <w:rsid w:val="001669BD"/>
    <w:rsid w:val="0016726A"/>
    <w:rsid w:val="00167359"/>
    <w:rsid w:val="00167A2F"/>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98B"/>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281"/>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5B3"/>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0C0"/>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6A"/>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2D82"/>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035"/>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327"/>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2D4"/>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27C6A"/>
    <w:rsid w:val="00327F8C"/>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114"/>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641"/>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32B"/>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118"/>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AD7"/>
    <w:rsid w:val="004C6D2F"/>
    <w:rsid w:val="004C6D4F"/>
    <w:rsid w:val="004C6E36"/>
    <w:rsid w:val="004C6ED8"/>
    <w:rsid w:val="004C72BF"/>
    <w:rsid w:val="004C77F7"/>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8B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56FB"/>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888"/>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2B21"/>
    <w:rsid w:val="00533C5F"/>
    <w:rsid w:val="00533EC3"/>
    <w:rsid w:val="00534AE0"/>
    <w:rsid w:val="00534B59"/>
    <w:rsid w:val="00534D24"/>
    <w:rsid w:val="00535226"/>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36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791"/>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5DDD"/>
    <w:rsid w:val="00585E13"/>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655"/>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DEC"/>
    <w:rsid w:val="00601F2D"/>
    <w:rsid w:val="0060200F"/>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378DE"/>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4C0B"/>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C7C0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6F9B"/>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D13"/>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3F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A4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418"/>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373"/>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5FE"/>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0EA9"/>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E1D"/>
    <w:rsid w:val="008D2EBF"/>
    <w:rsid w:val="008D3299"/>
    <w:rsid w:val="008D34F1"/>
    <w:rsid w:val="008D39D8"/>
    <w:rsid w:val="008D42D1"/>
    <w:rsid w:val="008D4FAD"/>
    <w:rsid w:val="008D5111"/>
    <w:rsid w:val="008D517C"/>
    <w:rsid w:val="008D6225"/>
    <w:rsid w:val="008D680E"/>
    <w:rsid w:val="008D6D1A"/>
    <w:rsid w:val="008E03B7"/>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23"/>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898"/>
    <w:rsid w:val="00946945"/>
    <w:rsid w:val="00947713"/>
    <w:rsid w:val="0094782B"/>
    <w:rsid w:val="00947CC8"/>
    <w:rsid w:val="00947D62"/>
    <w:rsid w:val="0095092C"/>
    <w:rsid w:val="00950DE7"/>
    <w:rsid w:val="00951A64"/>
    <w:rsid w:val="00951FE9"/>
    <w:rsid w:val="0095278F"/>
    <w:rsid w:val="00953098"/>
    <w:rsid w:val="00953637"/>
    <w:rsid w:val="009536F8"/>
    <w:rsid w:val="00953920"/>
    <w:rsid w:val="009539FB"/>
    <w:rsid w:val="00953B1C"/>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6F70"/>
    <w:rsid w:val="00977193"/>
    <w:rsid w:val="00977A89"/>
    <w:rsid w:val="00977F6E"/>
    <w:rsid w:val="00980477"/>
    <w:rsid w:val="0098062F"/>
    <w:rsid w:val="009810AE"/>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AA5"/>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812"/>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5E0"/>
    <w:rsid w:val="00A36EAD"/>
    <w:rsid w:val="00A3755F"/>
    <w:rsid w:val="00A37E7B"/>
    <w:rsid w:val="00A404CA"/>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2EE8"/>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594"/>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474"/>
    <w:rsid w:val="00AA05E2"/>
    <w:rsid w:val="00AA1D8A"/>
    <w:rsid w:val="00AA1ED6"/>
    <w:rsid w:val="00AA23DA"/>
    <w:rsid w:val="00AA287C"/>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848"/>
    <w:rsid w:val="00AB3B29"/>
    <w:rsid w:val="00AB4AB8"/>
    <w:rsid w:val="00AB4BAA"/>
    <w:rsid w:val="00AB5469"/>
    <w:rsid w:val="00AB6118"/>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6E1"/>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3E9"/>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1D7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85C"/>
    <w:rsid w:val="00B739F6"/>
    <w:rsid w:val="00B75F5A"/>
    <w:rsid w:val="00B76D2A"/>
    <w:rsid w:val="00B777F2"/>
    <w:rsid w:val="00B77FFB"/>
    <w:rsid w:val="00B81462"/>
    <w:rsid w:val="00B81A7B"/>
    <w:rsid w:val="00B81FF6"/>
    <w:rsid w:val="00B8209E"/>
    <w:rsid w:val="00B824A2"/>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B7A87"/>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30A"/>
    <w:rsid w:val="00BC67E7"/>
    <w:rsid w:val="00BC74D1"/>
    <w:rsid w:val="00BD0073"/>
    <w:rsid w:val="00BD48AC"/>
    <w:rsid w:val="00BD4A4B"/>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4265"/>
    <w:rsid w:val="00BE4A6E"/>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8D"/>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435"/>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6A8"/>
    <w:rsid w:val="00CA4724"/>
    <w:rsid w:val="00CA4E1A"/>
    <w:rsid w:val="00CA4E58"/>
    <w:rsid w:val="00CA59E2"/>
    <w:rsid w:val="00CA5D20"/>
    <w:rsid w:val="00CA6781"/>
    <w:rsid w:val="00CA6AE8"/>
    <w:rsid w:val="00CA70F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11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C21"/>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1A5"/>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749E"/>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8DC"/>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AA2"/>
    <w:rsid w:val="00E44E55"/>
    <w:rsid w:val="00E4545A"/>
    <w:rsid w:val="00E45C7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C7F99"/>
    <w:rsid w:val="00ED00DD"/>
    <w:rsid w:val="00ED1006"/>
    <w:rsid w:val="00ED27F9"/>
    <w:rsid w:val="00ED2A60"/>
    <w:rsid w:val="00ED3808"/>
    <w:rsid w:val="00ED454D"/>
    <w:rsid w:val="00ED4AFA"/>
    <w:rsid w:val="00ED4E20"/>
    <w:rsid w:val="00ED635F"/>
    <w:rsid w:val="00ED6BD6"/>
    <w:rsid w:val="00ED6E55"/>
    <w:rsid w:val="00ED78C9"/>
    <w:rsid w:val="00EE0624"/>
    <w:rsid w:val="00EE0D13"/>
    <w:rsid w:val="00EE0D5A"/>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0BC"/>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C7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007"/>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0C6B"/>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6E6"/>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22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352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22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449237">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1451044">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3/Docs/R1-20097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2345</Words>
  <Characters>13039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2021-01-19T03:25:00Z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